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Поисковые работы в районе крушение воздушного суднаАн-148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Поисковые работы в районе крушение воздушного судна Ан-148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февраляпо 18 февраля 2018 года группи­ровка Рузского центра обес­печенияпунктов уп­равления МЧС России под руководством начальника центраполковника Ефименко С.В. обеспечи­вала видеоконференцсвязью ирабочими местами опе­ративный штаб МЧС России на месте крушениявоздушного судна Ан-148, выполнявшего рейс № 703 сообщениемДомодедово – Орск, упавшего в Раменском районе Московской областивблизи н.п. Степановское.</w:t>
            </w:r>
            <w:br/>
            <w:br/>
            <w:r>
              <w:rPr/>
              <w:t xml:space="preserve">Всего от Рузского центра обеспечения пунктов управления МЧС Россиив районе чрезвычайной ситуации была сосредоточена группировка всоставе 12 человек и 6 единиц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2025-04-28T22:10:07+03:00</dcterms:created>
  <dcterms:modified xsi:type="dcterms:W3CDTF">2025-04-28T22:10:07+03:00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