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новогодний утренник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29.12.201803:12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новогодний утренник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декабря2018 года в клубе Рузского центра обе­спечения пунктов управле­нияМЧС России прошёл детский новогодний утрен­ник для детейсотрудников и жителей жилого городка. Праздник был построен намузыкально-танцевальных номерах. Для сюжета были подобраны русскиенародные сказки, популярные мультики и современные детскиефильмы.</w:t>
            </w:r>
            <w:br/>
            <w:br/>
            <w:r>
              <w:rPr/>
              <w:t xml:space="preserve">Сделать программу более подвижной помогли несложные игры иконкурсы, в которых мальчишки и девчонки смогли проявить ловкость,творческие способности. В финале торжества всех юных участниковпоощрили игрушками и сладкими подарками.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2025-01-10T12:40:25+03:00</dcterms:created>
  <dcterms:modified xsi:type="dcterms:W3CDTF">2025-01-10T12:40:25+03:00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