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Принятие молодых офицеров в коллектив 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Принятие молодых офицеров в коллектив 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августа2020 года проведено торжественное построение по случаюпредставления молодых офи­церов, выпускников Ака­демии гражданскойза­щиты МЧС России, коллек­тиву центра.</w:t>
            </w:r>
            <w:br/>
            <w:br/>
            <w:r>
              <w:rPr/>
              <w:t xml:space="preserve">На строевом плацу перед всем личным составом был объявлен приказ оназначении молодых офицеров на воинские должности в подразделенияцентра.</w:t>
            </w:r>
            <w:br/>
            <w:br/>
            <w:r>
              <w:rPr/>
              <w:t xml:space="preserve">В ходе представления молодых офицеров, по уже сложившейся в системеМЧС России традиции, начальник центра полковник Борисов РоманИгоревич вручил им шевроны Рузского центра обеспечения пунктовуправления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2025-04-29T05:17:36+03:00</dcterms:created>
  <dcterms:modified xsi:type="dcterms:W3CDTF">2025-04-29T05:17:36+03:00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