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Государственного Бородинского военно-историческогомузея-заповедника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Государственного Бородинского военно-историческогомузея-заповедника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2023года для личного состава срочной службы центра была организованаэкскурсия в Государственный Бородинский военно-историческиймузей-заповедник.</w:t>
            </w:r>
            <w:br/>
            <w:br/>
            <w:r>
              <w:rPr/>
              <w:t xml:space="preserve">Экскурсовод рассказал ребятам о ходе сражения и провел их потематическим выставкам и полям Бородинского сражения. Закончилиэкскурсию в Спасо-Бородинском монастыре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2026-04-17T22:28:13+03:00</dcterms:created>
  <dcterms:modified xsi:type="dcterms:W3CDTF">2026-04-17T22:28:13+03:00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