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Национальный центр«Россия».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Национальный центр«Россия».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2025года, в День народного единства, для военнослужащих по призыву былоорганизовано посещение экспозиции «Регион-2030. Платформабудущего».</w:t>
            </w:r>
            <w:br/>
            <w:br/>
            <w:r>
              <w:rPr/>
              <w:t xml:space="preserve">В ходе организованной экскурсии у военнослужащих была возможностьпосетить множество интерактивных площадок, выставочных стендов имастер-классов, где они смогли поближе узнать о культуре итрадициях разных регионов страны.</w:t>
            </w:r>
            <w:br/>
            <w:br/>
            <w:r>
              <w:rPr/>
              <w:t xml:space="preserve">Посещение данного мероприятия способствует не только расширениюкругозора и стимулированию познавательной деятельности, но и вноситсущественный вклад в патриотическое воспитание молодежи иформирование гражданской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2026-03-02T04:03:43+03:00</dcterms:created>
  <dcterms:modified xsi:type="dcterms:W3CDTF">2026-03-02T04:03:43+03:00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