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кМеждународному женскому дню!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кМеждународному женскому дню!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 впреддверии главного весеннего праздника в клубе прошлоторжественное мероприятие, на котором поздравили сотрудниц центра сМеждународным женским днем.</w:t>
            </w:r>
            <w:br/>
            <w:br/>
            <w:r>
              <w:rPr/>
              <w:t xml:space="preserve">Под исполнение духового оркестра в фойе клуба представительницпрекрасного пола встречали офицеры, вручая им цветы и искренниепоздравления с наступающим праздником.</w:t>
            </w:r>
            <w:br/>
            <w:br/>
            <w:r>
              <w:rPr/>
              <w:t xml:space="preserve">На торжественном мероприятии начальник центра полковник БорисовРоман Игоревич поздравил сотрудниц, пожелал им ярких эмоций ипозитивного настроения, а также выразил признательность за ихтрудолюбие и самоотдачу при выполнении служебных задач.</w:t>
            </w:r>
            <w:br/>
            <w:br/>
            <w:r>
              <w:rPr/>
              <w:t xml:space="preserve">Праздничное настроение и теплую атмосферу создавали музыкальныекомпозиции в исполнении творческого союза «Бит Бомбит».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2026-06-13T11:54:00+03:00</dcterms:created>
  <dcterms:modified xsi:type="dcterms:W3CDTF">2026-06-13T11:54:00+03:00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