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в рамках спартакиады МЧС России по настольномутеннису.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в рамках спартакиады МЧС России по настольномутеннису.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настольному теннису в зачет спартакиады МЧС России состоялись 21апреля 2026 года на базе физкультурно-оздоровительного комплексацентра.</w:t>
            </w:r>
            <w:br/>
            <w:br/>
            <w:r>
              <w:rPr/>
              <w:t xml:space="preserve">Программа соревнований состояла из личных встреч участников скомандным зачетом.</w:t>
            </w:r>
            <w:br/>
            <w:br/>
            <w:r>
              <w:rPr/>
              <w:t xml:space="preserve">Соревнования прошли в атмосфере захватывающей и упорной игры, вкоторой участники продемонстрировали хорошую технику и волю кпобеде.</w:t>
            </w:r>
            <w:br/>
            <w:br/>
            <w:r>
              <w:rPr/>
              <w:t xml:space="preserve">По итогам соревнований проведено торжественное награждениепобедителей.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2026-04-30T15:20:52+03:00</dcterms:created>
  <dcterms:modified xsi:type="dcterms:W3CDTF">2026-04-30T15:20:52+03:00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