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Противодействие коррупции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Противодействие коррупции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РуководствомРузского центра обеспечения пунктов управления МЧС России уделяетсяособое внимание вопросам соблюдения законности и организации работыпо противодействию коррупционным проявлениям. На нашем сайте Выможете ознакомиться с документами и информационно-методическимиматериалами, имеющими отношение к проблеме противодействиякоррупции как в масштабах МЧС России, так и применительно кРузскому центру Здесь Вы можете напрямую обратиться к начальникуРузского центра со своими вопросами и предложениями, сообщить обизвестных Вам фактах коррупции.Хочется надеяться, что посетители(гости) нашего сайта получат всю необходимую и полезную для нихинформацию. Мы готовы и открыты к сотрудничеству!</w:t>
            </w:r>
            <w:br/>
            <w:br/>
          </w:p>
        </w:tc>
      </w:tr>
      <w:tr>
        <w:trPr/>
        <w:tc>
          <w:tcPr/>
          <w:p>
            <w:pPr>
              <w:numPr>
                <w:ilvl w:val="0"/>
                <w:numId w:val="6"/>
              </w:numPr>
            </w:pPr>
            <w:hyperlink r:id="rId7" w:history="1">
              <w:r>
                <w:rPr/>
                <w:t xml:space="preserve">Нормативные правовые и иные акты в сфере противодействиякоррупции</w:t>
              </w:r>
            </w:hyperlink>
          </w:p>
          <w:p>
            <w:pPr>
              <w:numPr>
                <w:ilvl w:val="0"/>
                <w:numId w:val="6"/>
              </w:numPr>
            </w:pPr>
            <w:hyperlink r:id="rId8" w:history="1">
              <w:r>
                <w:rPr/>
                <w:t xml:space="preserve">Антикоррупционная экспертиза</w:t>
              </w:r>
            </w:hyperlink>
          </w:p>
          <w:p>
            <w:pPr>
              <w:numPr>
                <w:ilvl w:val="0"/>
                <w:numId w:val="6"/>
              </w:numPr>
            </w:pPr>
            <w:hyperlink r:id="rId9" w:history="1">
              <w:r>
                <w:rPr/>
                <w:t xml:space="preserve">Методическиематериалы</w:t>
              </w:r>
            </w:hyperlink>
          </w:p>
          <w:p>
            <w:pPr>
              <w:numPr>
                <w:ilvl w:val="0"/>
                <w:numId w:val="6"/>
              </w:numPr>
            </w:pPr>
            <w:hyperlink r:id="rId10" w:history="1">
              <w:r>
                <w:rPr/>
                <w:t xml:space="preserve">Формы документов, связанных с противодействием коррупции, длязаполнения</w:t>
              </w:r>
            </w:hyperlink>
          </w:p>
          <w:p>
            <w:pPr>
              <w:numPr>
                <w:ilvl w:val="0"/>
                <w:numId w:val="6"/>
              </w:numPr>
            </w:pPr>
            <w:hyperlink r:id="rId11" w:history="1">
              <w:r>
                <w:rPr/>
                <w:t xml:space="preserve">Сведения о доходах, расходах, об имуществе и обязательствахимущественного характера</w:t>
              </w:r>
            </w:hyperlink>
          </w:p>
          <w:p>
            <w:pPr>
              <w:numPr>
                <w:ilvl w:val="0"/>
                <w:numId w:val="6"/>
              </w:numPr>
            </w:pPr>
            <w:hyperlink r:id="rId12" w:history="1">
              <w:r>
                <w:rPr/>
                <w:t xml:space="preserve">Комиссия по соблюдению требований к служебному поведению иурегулированию конфликта интересов.</w:t>
              </w:r>
            </w:hyperlink>
          </w:p>
          <w:p>
            <w:pPr>
              <w:numPr>
                <w:ilvl w:val="0"/>
                <w:numId w:val="6"/>
              </w:numPr>
            </w:pPr>
            <w:hyperlink r:id="rId13" w:history="1">
              <w:r>
                <w:rPr/>
                <w:t xml:space="preserve">Обзоры, статистическая информация по вопросам противодействиякоррупции, часто задаваемые вопросы</w:t>
              </w:r>
            </w:hyperlink>
          </w:p>
          <w:p>
            <w:pPr>
              <w:numPr>
                <w:ilvl w:val="0"/>
                <w:numId w:val="6"/>
              </w:numPr>
            </w:pPr>
            <w:hyperlink r:id="rId14" w:history="1">
              <w:r>
                <w:rPr/>
                <w:t xml:space="preserve">Обратная связь для сообщений о фактах коррупции</w:t>
              </w:r>
            </w:hyperlink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6">
    <w:nsid w:val="70861B31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6">
    <w:abstractNumId w:val="6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/deyatelnost/protivodeystvie-korrupcii/normativnye-pravovye-i-inye-akty-v-sfere-protivodeystviya-korrupcii" TargetMode="External"/><Relationship Id="rId8" Type="http://schemas.openxmlformats.org/officeDocument/2006/relationships/hyperlink" Target="/deyatelnost/protivodeystvie-korrupcii/antikorrupcionnaya-ekspertiza" TargetMode="External"/><Relationship Id="rId9" Type="http://schemas.openxmlformats.org/officeDocument/2006/relationships/hyperlink" Target="/deyatelnost/protivodeystvie-korrupcii/metodicheskie-materialy" TargetMode="External"/><Relationship Id="rId10" Type="http://schemas.openxmlformats.org/officeDocument/2006/relationships/hyperlink" Target="/deyatelnost/protivodeystvie-korrupcii/formy-dokumentov-svyazannyh-s-protivodeystviem-korrupcii-dlya-zapolneniya" TargetMode="External"/><Relationship Id="rId11" Type="http://schemas.openxmlformats.org/officeDocument/2006/relationships/hyperlink" Target="/deyatelnost/protivodeystvie-korrupcii/svedeniya-o-dohodah-rashodah-ob-imushchestve-i-obyazatelstvah-imushchestvennogo-haraktera" TargetMode="External"/><Relationship Id="rId12" Type="http://schemas.openxmlformats.org/officeDocument/2006/relationships/hyperlink" Target="/deyatelnost/protivodeystvie-korrupcii/komissiya-po-soblyudeniyu-trebovaniy-k-sluzhebnomu-povedeniyu-i-uregulirovaniyu-konflikta-interesov" TargetMode="External"/><Relationship Id="rId13" Type="http://schemas.openxmlformats.org/officeDocument/2006/relationships/hyperlink" Target="/deyatelnost/protivodeystvie-korrupcii/obzory-statisticheskaya-informaciya-po-voprosam-protivodeystviya-korrupcii-chasto-zadavaemye-voprosy" TargetMode="External"/><Relationship Id="rId14" Type="http://schemas.openxmlformats.org/officeDocument/2006/relationships/hyperlink" Target="/deyatelnost/protivodeystvie-korrupcii/obratnaya-svyaz-dlya-soobshcheniy-o-faktah-korrupci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2025-04-04T04:18:07+03:00</dcterms:created>
  <dcterms:modified xsi:type="dcterms:W3CDTF">2025-04-04T04:18:07+03:00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