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Противодействие коррупции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Противодействие коррупции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РуководствомРузского центра обеспечения пунктов управления МЧС России уделяетсяособое внимание вопросам соблюдения законности и организации работыпо противодействию коррупционным проявлениям. На нашем сайте Выможете ознакомиться с документами и информационно-методическимиматериалами, имеющими отношение к проблеме противодействиякоррупции как в масштабах МЧС России, так и применительно кРузскому центру Здесь Вы можете напрямую обратиться к начальникуРузского центра со своими вопросами и предложениями, сообщить обизвестных Вам фактах коррупции.Хочется надеяться, что посетители(гости) нашего сайта получат всю необходимую и полезную для нихинформацию. Мы готовы и открыты к сотрудничеству!</w:t>
            </w:r>
            <w:br/>
            <w:br/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Нормативные правовые и иные акты в сфере противодействиякоррупции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8" w:history="1">
              <w:r>
                <w:rPr/>
                <w:t xml:space="preserve">Методическиематериалы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9" w:history="1">
              <w:r>
                <w:rPr/>
                <w:t xml:space="preserve">Формы документов, связанных с противодействием коррупции, длязаполнения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0" w:history="1">
              <w:r>
                <w:rPr/>
                <w:t xml:space="preserve">Комиссия по соблюдению требований к служебному поведению иурегулированию конфликта интересов.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1" w:history="1">
              <w:r>
                <w:rPr/>
                <w:t xml:space="preserve">Обзоры, статистическая информация по вопросам противодействиякоррупции, часто задаваемые вопросы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2" w:history="1">
              <w:r>
                <w:rPr/>
                <w:t xml:space="preserve">Обратная связь для сообщений о фактах коррупции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5C77474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deyatelnost/protivodeystvie-korrupcii/normativnye-pravovye-i-inye-akty-v-sfere-protivodeystviya-korrupcii" TargetMode="External"/><Relationship Id="rId8" Type="http://schemas.openxmlformats.org/officeDocument/2006/relationships/hyperlink" Target="/deyatelnost/protivodeystvie-korrupcii/metodicheskie-materialy" TargetMode="External"/><Relationship Id="rId9" Type="http://schemas.openxmlformats.org/officeDocument/2006/relationships/hyperlink" Target="/deyatelnost/protivodeystvie-korrupcii/formy-dokumentov-svyazannyh-s-protivodeystviem-korrupcii-dlya-zapolneniya" TargetMode="External"/><Relationship Id="rId10" Type="http://schemas.openxmlformats.org/officeDocument/2006/relationships/hyperlink" Target="/deyatelnost/protivodeystvie-korrupcii/komissiya-po-soblyudeniyu-trebovaniy-k-sluzhebnomu-povedeniyu-i-uregulirovaniyu-konflikta-interesov" TargetMode="External"/><Relationship Id="rId11" Type="http://schemas.openxmlformats.org/officeDocument/2006/relationships/hyperlink" Target="/deyatelnost/protivodeystvie-korrupcii/obzory-statisticheskaya-informaciya-po-voprosam-protivodeystviya-korrupcii-chasto-zadavaemye-voprosy" TargetMode="External"/><Relationship Id="rId12" Type="http://schemas.openxmlformats.org/officeDocument/2006/relationships/hyperlink" Target="/deyatelnost/protivodeystvie-korrupcii/obratnaya-svyaz-dlya-soobshcheniy-o-faktah-korrupci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2025-05-12T01:09:25+03:00</dcterms:created>
  <dcterms:modified xsi:type="dcterms:W3CDTF">2025-05-12T01:09:25+03:00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