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17" w:rsidRPr="00295E22" w:rsidRDefault="00032A58" w:rsidP="00295E22">
      <w:pPr>
        <w:pStyle w:val="ConsPlusNormal0"/>
        <w:outlineLvl w:val="0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Зарегистрировано в Минюсте России 15 декабря 2022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71537</w:t>
      </w:r>
    </w:p>
    <w:p w:rsidR="00702617" w:rsidRPr="00295E22" w:rsidRDefault="00702617" w:rsidP="00295E22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sz w:val="6"/>
          <w:szCs w:val="2"/>
        </w:rPr>
      </w:pPr>
    </w:p>
    <w:p w:rsidR="00702617" w:rsidRPr="00295E22" w:rsidRDefault="00702617" w:rsidP="00295E22">
      <w:pPr>
        <w:pStyle w:val="ConsPlusNormal0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МИНИСТЕРСТВО РОССИЙСКОЙ ФЕДЕРАЦИИ ПО ДЕЛАМ ГРАЖДАНСКОЙ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ОБОРОНЫ, ЧРЕЗВЫЧАЙНЫМ СИТУАЦИЯМ И ЛИКВИДАЦИИ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ПОСЛЕДСТВИЙ СТИХИЙНЫХ БЕДСТВИЙ</w:t>
      </w:r>
    </w:p>
    <w:p w:rsidR="00702617" w:rsidRPr="00295E22" w:rsidRDefault="00702617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ПРИКАЗ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от 31 октября 2022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1102</w:t>
      </w:r>
    </w:p>
    <w:p w:rsidR="00702617" w:rsidRPr="00295E22" w:rsidRDefault="00702617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ОБ УТВЕРЖДЕНИИ ПОЛОЖЕНИЯ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О КОМИССИИ МИНИСТЕРСТВА РОССИЙСКОЙ ФЕДЕРАЦИИ ПО ДЕЛАМ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ГРАЖДАНСКОЙ ОБОРОНЫ, ЧРЕЗВЫЧАЙНЫМ СИТУАЦИЯМ И ЛИКВИДАЦИИ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ПОСЛЕДСТВИЙ СТИХИЙНЫХ БЕДСТВИЙ ПО СОБЛЮДЕНИЮ ТРЕБОВАНИЙ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 СЛУЖЕБНОМУ ПОВЕДЕНИЮ ФЕДЕРАЛЬНЫХ ГОСУДАРСТВЕННЫХ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ГРАЖДАНСКИХ СЛУЖАЩИХ И РАБОТНИКОВ ОРГАНИЗАЦИЙ, СОЗДАННЫХ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ДЛЯ ВЫПОЛНЕНИЯ ЗАДАЧ, ПОСТАВЛЕННЫХ ПЕРЕД МИНИСТЕРСТВОМ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РОССИЙСКОЙ ФЕДЕРАЦИИ ПО ДЕЛАМ ГРАЖДАНСКОЙ ОБОРОНЫ,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ЧРЕЗВЫЧАЙНЫМ СИТУАЦИЯМ И ЛИКВИДАЦИИ ПОСЛЕДСТВИЙ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СТИХИЙНЫХ БЕДСТВИЙ, И УРЕГУЛИРОВАНИЮ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КОНФЛИКТА ИНТЕРЕСОВ</w:t>
      </w:r>
    </w:p>
    <w:p w:rsidR="00702617" w:rsidRPr="00295E22" w:rsidRDefault="00702617" w:rsidP="00295E22">
      <w:pPr>
        <w:pStyle w:val="ConsPlusNormal0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В соответствии с </w:t>
      </w:r>
      <w:hyperlink r:id="rId6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частью 8 статьи 19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от 27 июля 2004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79-ФЗ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государственной гражданской службе Российской Федерации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&lt;1&gt;, с </w:t>
      </w:r>
      <w:hyperlink r:id="rId7" w:tooltip="Федеральный закон от 25.12.2008 N 273-ФЗ (ред. от 19.12.2023) &quot;О противодействии коррупции&quot;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частью 1.1 статьи 12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от 25 декабря 2008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273-ФЗ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&lt;2&gt;, </w:t>
      </w:r>
      <w:hyperlink r:id="rId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7</w:t>
        </w:r>
      </w:hyperlink>
      <w:r w:rsidRPr="00295E22">
        <w:rPr>
          <w:rFonts w:ascii="Times New Roman" w:hAnsi="Times New Roman" w:cs="Times New Roman"/>
          <w:sz w:val="24"/>
        </w:rPr>
        <w:t xml:space="preserve"> Указа Президента Российской Федерации от 1 июля 2010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821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&lt;3&gt;, </w:t>
      </w:r>
      <w:hyperlink r:id="rId9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20</w:t>
        </w:r>
      </w:hyperlink>
      <w:r w:rsidRPr="00295E22">
        <w:rPr>
          <w:rFonts w:ascii="Times New Roman" w:hAnsi="Times New Roman" w:cs="Times New Roman"/>
          <w:sz w:val="24"/>
        </w:rPr>
        <w:t xml:space="preserve"> Указа Президента Российской Федерации от 2 апреля 2013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309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 xml:space="preserve">О мерах по реализации отдельных положений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&lt;4&gt; приказываю: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&lt;1&gt; Собрание законодательства Российской Федерации, 2004,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31, ст. 3215; 2011,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48, ст. 6730.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&lt;2&gt; Собрание законодательства Российской Федерации, 2008,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52, ст. 6228; 2018,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32, ст. 5100.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&lt;3&gt; Собрание законодательства Российской Федерации, 2010,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27, ст. 3446.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&lt;4&gt; Собрание законодательства Российской Федерации, 2013,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14, ст. 1670; 2022,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35, ст. 6067.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1. Утвердить прилагаемое </w:t>
      </w:r>
      <w:hyperlink w:anchor="P55" w:tooltip="ПОЛОЖЕНИЕ">
        <w:r w:rsidRPr="00295E22">
          <w:rPr>
            <w:rFonts w:ascii="Times New Roman" w:hAnsi="Times New Roman" w:cs="Times New Roman"/>
            <w:color w:val="0000FF"/>
            <w:sz w:val="24"/>
          </w:rPr>
          <w:t>Положение</w:t>
        </w:r>
      </w:hyperlink>
      <w:r w:rsidRPr="00295E22">
        <w:rPr>
          <w:rFonts w:ascii="Times New Roman" w:hAnsi="Times New Roman" w:cs="Times New Roman"/>
          <w:sz w:val="24"/>
        </w:rPr>
        <w:t xml:space="preserve">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и урегулированию конфликта интересов.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2. Признать утратившими силу:</w:t>
      </w:r>
    </w:p>
    <w:p w:rsidR="00702617" w:rsidRPr="00295E22" w:rsidRDefault="00C6335B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0" w:tooltip="Приказ МЧС России от 31.08.2010 N 409 (ред. от 17.05.2021) &quot;Об утверждении Положения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">
        <w:r w:rsidR="00032A58" w:rsidRPr="00295E22"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 w:rsidR="00032A58" w:rsidRPr="00295E22">
        <w:rPr>
          <w:rFonts w:ascii="Times New Roman" w:hAnsi="Times New Roman" w:cs="Times New Roman"/>
          <w:sz w:val="24"/>
        </w:rPr>
        <w:t xml:space="preserve"> МЧС России от 31.08.2010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409 </w:t>
      </w:r>
      <w:r w:rsidR="00295E22">
        <w:rPr>
          <w:rFonts w:ascii="Times New Roman" w:hAnsi="Times New Roman" w:cs="Times New Roman"/>
          <w:sz w:val="24"/>
        </w:rPr>
        <w:t>«</w:t>
      </w:r>
      <w:r w:rsidR="00032A58" w:rsidRPr="00295E22">
        <w:rPr>
          <w:rFonts w:ascii="Times New Roman" w:hAnsi="Times New Roman" w:cs="Times New Roman"/>
          <w:sz w:val="24"/>
        </w:rPr>
        <w:t xml:space="preserve">Об утверждении Положения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</w:t>
      </w:r>
      <w:r w:rsidR="00032A58" w:rsidRPr="00295E22">
        <w:rPr>
          <w:rFonts w:ascii="Times New Roman" w:hAnsi="Times New Roman" w:cs="Times New Roman"/>
          <w:sz w:val="24"/>
        </w:rPr>
        <w:lastRenderedPageBreak/>
        <w:t>конфликта интересов</w:t>
      </w:r>
      <w:r w:rsidR="00295E22">
        <w:rPr>
          <w:rFonts w:ascii="Times New Roman" w:hAnsi="Times New Roman" w:cs="Times New Roman"/>
          <w:sz w:val="24"/>
        </w:rPr>
        <w:t>»</w:t>
      </w:r>
      <w:r w:rsidR="00032A58" w:rsidRPr="00295E22">
        <w:rPr>
          <w:rFonts w:ascii="Times New Roman" w:hAnsi="Times New Roman" w:cs="Times New Roman"/>
          <w:sz w:val="24"/>
        </w:rPr>
        <w:t xml:space="preserve"> (зарегистрирован Министерством юстиции Российской Федерации 18 октября 2010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18744);</w:t>
      </w:r>
    </w:p>
    <w:p w:rsidR="00702617" w:rsidRPr="00295E22" w:rsidRDefault="00C6335B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1" w:tooltip="Приказ МЧС России от 04.04.2012 N 167 &quot;О внесении изменений в Положение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">
        <w:r w:rsidR="00032A58" w:rsidRPr="00295E22"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 w:rsidR="00032A58" w:rsidRPr="00295E22">
        <w:rPr>
          <w:rFonts w:ascii="Times New Roman" w:hAnsi="Times New Roman" w:cs="Times New Roman"/>
          <w:sz w:val="24"/>
        </w:rPr>
        <w:t xml:space="preserve"> МЧС России от 04.04.2012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167 </w:t>
      </w:r>
      <w:r w:rsidR="00295E22">
        <w:rPr>
          <w:rFonts w:ascii="Times New Roman" w:hAnsi="Times New Roman" w:cs="Times New Roman"/>
          <w:sz w:val="24"/>
        </w:rPr>
        <w:t>«</w:t>
      </w:r>
      <w:r w:rsidR="00032A58" w:rsidRPr="00295E22">
        <w:rPr>
          <w:rFonts w:ascii="Times New Roman" w:hAnsi="Times New Roman" w:cs="Times New Roman"/>
          <w:sz w:val="24"/>
        </w:rPr>
        <w:t xml:space="preserve">О внесении изменений в Положение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утвержденное приказом МЧС России от 31.08.2010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409</w:t>
      </w:r>
      <w:r w:rsidR="00295E22">
        <w:rPr>
          <w:rFonts w:ascii="Times New Roman" w:hAnsi="Times New Roman" w:cs="Times New Roman"/>
          <w:sz w:val="24"/>
        </w:rPr>
        <w:t>»</w:t>
      </w:r>
      <w:r w:rsidR="00032A58" w:rsidRPr="00295E22">
        <w:rPr>
          <w:rFonts w:ascii="Times New Roman" w:hAnsi="Times New Roman" w:cs="Times New Roman"/>
          <w:sz w:val="24"/>
        </w:rPr>
        <w:t xml:space="preserve"> (зарегистрирован Министерством юстиции Российской Федерации 11 мая 2012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24112);</w:t>
      </w:r>
    </w:p>
    <w:p w:rsidR="00702617" w:rsidRPr="00295E22" w:rsidRDefault="00C6335B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2" w:tooltip="Приказ МЧС России от 14.08.2014 N 426 &quot;О внесении изменений в Положение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">
        <w:r w:rsidR="00032A58" w:rsidRPr="00295E22">
          <w:rPr>
            <w:rFonts w:ascii="Times New Roman" w:hAnsi="Times New Roman" w:cs="Times New Roman"/>
            <w:color w:val="0000FF"/>
            <w:sz w:val="24"/>
          </w:rPr>
          <w:t>приказ</w:t>
        </w:r>
      </w:hyperlink>
      <w:r w:rsidR="00032A58" w:rsidRPr="00295E22">
        <w:rPr>
          <w:rFonts w:ascii="Times New Roman" w:hAnsi="Times New Roman" w:cs="Times New Roman"/>
          <w:sz w:val="24"/>
        </w:rPr>
        <w:t xml:space="preserve"> МЧС России от 14.08.2014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426 </w:t>
      </w:r>
      <w:r w:rsidR="00295E22">
        <w:rPr>
          <w:rFonts w:ascii="Times New Roman" w:hAnsi="Times New Roman" w:cs="Times New Roman"/>
          <w:sz w:val="24"/>
        </w:rPr>
        <w:t>«</w:t>
      </w:r>
      <w:r w:rsidR="00032A58" w:rsidRPr="00295E22">
        <w:rPr>
          <w:rFonts w:ascii="Times New Roman" w:hAnsi="Times New Roman" w:cs="Times New Roman"/>
          <w:sz w:val="24"/>
        </w:rPr>
        <w:t xml:space="preserve">О внесении изменений в Положение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утвержденное приказом МЧС России от 31.08.2010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409</w:t>
      </w:r>
      <w:r w:rsidR="00295E22">
        <w:rPr>
          <w:rFonts w:ascii="Times New Roman" w:hAnsi="Times New Roman" w:cs="Times New Roman"/>
          <w:sz w:val="24"/>
        </w:rPr>
        <w:t>»</w:t>
      </w:r>
      <w:r w:rsidR="00032A58" w:rsidRPr="00295E22">
        <w:rPr>
          <w:rFonts w:ascii="Times New Roman" w:hAnsi="Times New Roman" w:cs="Times New Roman"/>
          <w:sz w:val="24"/>
        </w:rPr>
        <w:t xml:space="preserve"> (зарегистрирован Министерством юстиции Российской Федерации 25 сентября 2014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34128);</w:t>
      </w:r>
    </w:p>
    <w:p w:rsidR="00702617" w:rsidRPr="00295E22" w:rsidRDefault="00C6335B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3" w:tooltip="Приказ МЧС России от 02.06.2015 N 276 (ред. от 31.10.2022) &quot;О внесении изменений в некоторые нормативные правовые акты МЧС России&quot; (Зарегистрировано в Минюсте России 25.08.2015 N 38672) ------------ Недействующая редакция {КонсультантПлюс}">
        <w:r w:rsidR="00032A58" w:rsidRPr="00295E22">
          <w:rPr>
            <w:rFonts w:ascii="Times New Roman" w:hAnsi="Times New Roman" w:cs="Times New Roman"/>
            <w:color w:val="0000FF"/>
            <w:sz w:val="24"/>
          </w:rPr>
          <w:t>пункт 1</w:t>
        </w:r>
      </w:hyperlink>
      <w:r w:rsidR="00032A58" w:rsidRPr="00295E22">
        <w:rPr>
          <w:rFonts w:ascii="Times New Roman" w:hAnsi="Times New Roman" w:cs="Times New Roman"/>
          <w:sz w:val="24"/>
        </w:rPr>
        <w:t xml:space="preserve"> изменений, вносимых в некоторые нормативные правовые акты МЧС России, утвержденных приказом МЧС России от 02.06.2015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276 (зарегистрирован Министерством юстиции Российской Федерации 25 августа 2015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032A58" w:rsidRPr="00295E22">
        <w:rPr>
          <w:rFonts w:ascii="Times New Roman" w:hAnsi="Times New Roman" w:cs="Times New Roman"/>
          <w:sz w:val="24"/>
        </w:rPr>
        <w:t>38672);</w:t>
      </w:r>
    </w:p>
    <w:p w:rsidR="00702617" w:rsidRPr="00295E22" w:rsidRDefault="00C6335B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4" w:tooltip="Приказ МЧС России от 12.02.2016 N 58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23.05.2016 N 42213) ------------ Недействующая редакция {Консультан">
        <w:r w:rsidR="00032A58" w:rsidRPr="00295E22">
          <w:rPr>
            <w:rFonts w:ascii="Times New Roman" w:hAnsi="Times New Roman" w:cs="Times New Roman"/>
            <w:color w:val="0000FF"/>
            <w:sz w:val="24"/>
          </w:rPr>
          <w:t>пункт 5</w:t>
        </w:r>
      </w:hyperlink>
      <w:r w:rsidR="00032A58" w:rsidRPr="00295E22">
        <w:rPr>
          <w:rFonts w:ascii="Times New Roman" w:hAnsi="Times New Roman" w:cs="Times New Roman"/>
          <w:sz w:val="24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12.02.2016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58 (зарегистрирован Министерством юстиции Российской Федерации 23 мая 2016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42213);</w:t>
      </w:r>
    </w:p>
    <w:p w:rsidR="00702617" w:rsidRPr="00295E22" w:rsidRDefault="00C6335B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5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------------ Недействующая редакция {Консульта">
        <w:r w:rsidR="00032A58" w:rsidRPr="00295E22">
          <w:rPr>
            <w:rFonts w:ascii="Times New Roman" w:hAnsi="Times New Roman" w:cs="Times New Roman"/>
            <w:color w:val="0000FF"/>
            <w:sz w:val="24"/>
          </w:rPr>
          <w:t>пункт 1</w:t>
        </w:r>
      </w:hyperlink>
      <w:r w:rsidR="00032A58" w:rsidRPr="00295E22">
        <w:rPr>
          <w:rFonts w:ascii="Times New Roman" w:hAnsi="Times New Roman" w:cs="Times New Roman"/>
          <w:sz w:val="24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29.03.2017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139 (зарегистрирован Министерством юстиции Российской Федерации 18 апреля 2017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46407);</w:t>
      </w:r>
    </w:p>
    <w:p w:rsidR="00702617" w:rsidRPr="00295E22" w:rsidRDefault="00C6335B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6" w:tooltip="Приказ МЧС России от 20.11.2017 N 531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4.12.2017 N 49253) ------------ Недействующая редакция {Консульта">
        <w:r w:rsidR="00032A58" w:rsidRPr="00295E22">
          <w:rPr>
            <w:rFonts w:ascii="Times New Roman" w:hAnsi="Times New Roman" w:cs="Times New Roman"/>
            <w:color w:val="0000FF"/>
            <w:sz w:val="24"/>
          </w:rPr>
          <w:t>пункт 1</w:t>
        </w:r>
      </w:hyperlink>
      <w:r w:rsidR="00032A58" w:rsidRPr="00295E22">
        <w:rPr>
          <w:rFonts w:ascii="Times New Roman" w:hAnsi="Times New Roman" w:cs="Times New Roman"/>
          <w:sz w:val="24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20.11.2017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531 (зарегистрирован Министерством юстиции Российской Федерации 14 декабря 2017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49253);</w:t>
      </w:r>
    </w:p>
    <w:p w:rsidR="00702617" w:rsidRPr="00295E22" w:rsidRDefault="00C6335B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7" w:tooltip="Приказ МЧС России от 06.07.2020 N 484 (ред. от 31.10.2022)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4.08.2020 N 59157) ------------ Недействующая редакция ">
        <w:r w:rsidR="00032A58" w:rsidRPr="00295E22">
          <w:rPr>
            <w:rFonts w:ascii="Times New Roman" w:hAnsi="Times New Roman" w:cs="Times New Roman"/>
            <w:color w:val="0000FF"/>
            <w:sz w:val="24"/>
          </w:rPr>
          <w:t>пункт 2</w:t>
        </w:r>
      </w:hyperlink>
      <w:r w:rsidR="00032A58" w:rsidRPr="00295E22">
        <w:rPr>
          <w:rFonts w:ascii="Times New Roman" w:hAnsi="Times New Roman" w:cs="Times New Roman"/>
          <w:sz w:val="24"/>
        </w:rPr>
        <w:t xml:space="preserve"> изменений, вносимых в некоторые нормативные правовые акты МЧС России по вопросам противодействия коррупции, утвержденных приказом МЧС России от 06.07.2020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484 </w:t>
      </w:r>
      <w:r w:rsidR="00295E22">
        <w:rPr>
          <w:rFonts w:ascii="Times New Roman" w:hAnsi="Times New Roman" w:cs="Times New Roman"/>
          <w:sz w:val="24"/>
        </w:rPr>
        <w:t>«</w:t>
      </w:r>
      <w:r w:rsidR="00032A58" w:rsidRPr="00295E22">
        <w:rPr>
          <w:rFonts w:ascii="Times New Roman" w:hAnsi="Times New Roman" w:cs="Times New Roman"/>
          <w:sz w:val="24"/>
        </w:rPr>
        <w:t>О внесении изменений в некоторые нормативные правовые акты МЧС России по вопросам противодействия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="00032A58" w:rsidRPr="00295E22">
        <w:rPr>
          <w:rFonts w:ascii="Times New Roman" w:hAnsi="Times New Roman" w:cs="Times New Roman"/>
          <w:sz w:val="24"/>
        </w:rPr>
        <w:t xml:space="preserve"> (зарегистрирован Министерством юстиции Российской Федерации 4 августа 2020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59157);</w:t>
      </w:r>
    </w:p>
    <w:p w:rsidR="00702617" w:rsidRPr="00295E22" w:rsidRDefault="00C6335B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hyperlink r:id="rId18" w:tooltip="Приказ МЧС России от 17.05.2021 N 320 &quot;О внесении изменений в приложение к приказу МЧС России от 31.08.2010 N 409 и приложение к приказу МЧС России от 20.03.2017 N 120&quot; (Зарегистрировано в Минюсте России 18.06.2021 N 63920) ------------ Недействующая редакция ">
        <w:r w:rsidR="00032A58" w:rsidRPr="00295E22">
          <w:rPr>
            <w:rFonts w:ascii="Times New Roman" w:hAnsi="Times New Roman" w:cs="Times New Roman"/>
            <w:color w:val="0000FF"/>
            <w:sz w:val="24"/>
          </w:rPr>
          <w:t>пункт 1</w:t>
        </w:r>
      </w:hyperlink>
      <w:r w:rsidR="00032A58" w:rsidRPr="00295E22">
        <w:rPr>
          <w:rFonts w:ascii="Times New Roman" w:hAnsi="Times New Roman" w:cs="Times New Roman"/>
          <w:sz w:val="24"/>
        </w:rPr>
        <w:t xml:space="preserve"> приказа МЧС России от 17.05.2021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320 </w:t>
      </w:r>
      <w:r w:rsidR="00295E22">
        <w:rPr>
          <w:rFonts w:ascii="Times New Roman" w:hAnsi="Times New Roman" w:cs="Times New Roman"/>
          <w:sz w:val="24"/>
        </w:rPr>
        <w:t>«</w:t>
      </w:r>
      <w:r w:rsidR="00032A58" w:rsidRPr="00295E22">
        <w:rPr>
          <w:rFonts w:ascii="Times New Roman" w:hAnsi="Times New Roman" w:cs="Times New Roman"/>
          <w:sz w:val="24"/>
        </w:rPr>
        <w:t xml:space="preserve">О внесении изменений в приложение к приказу МЧС России от 31.08.2010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409 и приложение к приказу МЧС России от 20.03.2017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120</w:t>
      </w:r>
      <w:r w:rsidR="00295E22">
        <w:rPr>
          <w:rFonts w:ascii="Times New Roman" w:hAnsi="Times New Roman" w:cs="Times New Roman"/>
          <w:sz w:val="24"/>
        </w:rPr>
        <w:t>»</w:t>
      </w:r>
      <w:r w:rsidR="00032A58" w:rsidRPr="00295E22">
        <w:rPr>
          <w:rFonts w:ascii="Times New Roman" w:hAnsi="Times New Roman" w:cs="Times New Roman"/>
          <w:sz w:val="24"/>
        </w:rPr>
        <w:t xml:space="preserve"> (зарегистрирован Министерством юстиции Российской Федерации 18 июня 2021 г., регистрационный </w:t>
      </w:r>
      <w:r w:rsidR="00295E22">
        <w:rPr>
          <w:rFonts w:ascii="Times New Roman" w:hAnsi="Times New Roman" w:cs="Times New Roman"/>
          <w:sz w:val="24"/>
        </w:rPr>
        <w:t>№</w:t>
      </w:r>
      <w:r w:rsidR="00032A58" w:rsidRPr="00295E22">
        <w:rPr>
          <w:rFonts w:ascii="Times New Roman" w:hAnsi="Times New Roman" w:cs="Times New Roman"/>
          <w:sz w:val="24"/>
        </w:rPr>
        <w:t xml:space="preserve"> 63920).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Министр</w:t>
      </w:r>
    </w:p>
    <w:p w:rsidR="00702617" w:rsidRPr="00295E22" w:rsidRDefault="00032A58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А.В.КУРЕНКОВ</w:t>
      </w:r>
    </w:p>
    <w:p w:rsidR="00702617" w:rsidRPr="00295E22" w:rsidRDefault="00702617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</w:p>
    <w:p w:rsidR="00295E22" w:rsidRDefault="00295E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02617" w:rsidRPr="00295E22" w:rsidRDefault="00032A58" w:rsidP="00295E22">
      <w:pPr>
        <w:pStyle w:val="ConsPlusNormal0"/>
        <w:jc w:val="right"/>
        <w:outlineLvl w:val="0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702617" w:rsidRPr="00295E22" w:rsidRDefault="00032A58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 приказу МЧС России</w:t>
      </w:r>
    </w:p>
    <w:p w:rsidR="00702617" w:rsidRPr="00295E22" w:rsidRDefault="00032A58" w:rsidP="00295E22">
      <w:pPr>
        <w:pStyle w:val="ConsPlusNormal0"/>
        <w:jc w:val="right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от 31.10.2022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1102</w:t>
      </w:r>
    </w:p>
    <w:p w:rsidR="00702617" w:rsidRPr="00295E22" w:rsidRDefault="00702617" w:rsidP="00295E22">
      <w:pPr>
        <w:pStyle w:val="ConsPlusNormal0"/>
        <w:jc w:val="center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bookmarkStart w:id="1" w:name="P55"/>
      <w:bookmarkEnd w:id="1"/>
      <w:r w:rsidRPr="00295E22">
        <w:rPr>
          <w:rFonts w:ascii="Times New Roman" w:hAnsi="Times New Roman" w:cs="Times New Roman"/>
          <w:sz w:val="24"/>
        </w:rPr>
        <w:t>ПОЛОЖЕНИЕ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О КОМИССИИ МИНИСТЕРСТВА РОССИЙСКОЙ ФЕДЕРАЦИИ ПО ДЕЛАМ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ГРАЖДАНСКОЙ ОБОРОНЫ, ЧРЕЗВЫЧАЙНЫМ СИТУАЦИЯМ И ЛИКВИДАЦИИ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ПОСЛЕДСТВИЙ СТИХИЙНЫХ БЕДСТВИЙ ПО СОБЛЮДЕНИЮ ТРЕБОВАНИЙ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 СЛУЖЕБНОМУ ПОВЕДЕНИЮ ФЕДЕРАЛЬНЫХ ГОСУДАРСТВЕННЫХ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ГРАЖДАНСКИХ СЛУЖАЩИХ И РАБОТНИКОВ ОРГАНИЗАЦИЙ, СОЗДАННЫХ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ДЛЯ ВЫПОЛНЕНИЯ ЗАДАЧ, ПОСТАВЛЕННЫХ ПЕРЕД МИНИСТЕРСТВОМ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РОССИЙСКОЙ ФЕДЕРАЦИИ ПО ДЕЛАМ ГРАЖДАНСКОЙ ОБОРОНЫ,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ЧРЕЗВЫЧАЙНЫМ СИТУАЦИЯМ И ЛИКВИДАЦИИ ПОСЛЕДСТВИЙ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СТИХИЙНЫХ БЕДСТВИЙ, И УРЕГУЛИРОВАНИЮ</w:t>
      </w:r>
    </w:p>
    <w:p w:rsidR="00702617" w:rsidRPr="00295E22" w:rsidRDefault="00032A58" w:rsidP="00295E22">
      <w:pPr>
        <w:pStyle w:val="ConsPlusTitle0"/>
        <w:jc w:val="center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КОНФЛИКТА ИНТЕРЕСОВ</w:t>
      </w:r>
    </w:p>
    <w:p w:rsidR="00702617" w:rsidRPr="00295E22" w:rsidRDefault="00702617" w:rsidP="00295E22">
      <w:pPr>
        <w:pStyle w:val="ConsPlusNormal0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jc w:val="center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1. Настоящим Положением определяется порядок формирования и деятельности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последствий стихийных бедствий, и урегулированию конфликта интересов (далее - комиссия).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2. Комиссия в своей деятельности руководствуется </w:t>
      </w:r>
      <w:hyperlink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Конституцией</w:t>
        </w:r>
      </w:hyperlink>
      <w:r w:rsidRPr="00295E22">
        <w:rPr>
          <w:rFonts w:ascii="Times New Roman" w:hAnsi="Times New Roman" w:cs="Times New Roman"/>
          <w:sz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настоящим Положением.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3. Основной задачей комиссии является содействие МЧС России: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а) в обеспечении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0" w:tooltip="Федеральный закон от 25.12.2008 N 273-ФЗ (ред. от 19.12.2023) &quot;О противодействии коррупции&quot;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законом</w:t>
        </w:r>
      </w:hyperlink>
      <w:r w:rsidRPr="00295E22">
        <w:rPr>
          <w:rFonts w:ascii="Times New Roman" w:hAnsi="Times New Roman" w:cs="Times New Roman"/>
          <w:sz w:val="24"/>
        </w:rPr>
        <w:t xml:space="preserve"> от 25 декабря 2008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273-ФЗ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&lt;1&gt; (далее - Федеральный закон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),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интересов):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21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&lt;1&gt; Собрание законодательства Российской Федерации, 2008,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52, ст. 6228; 2022,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41, ст. 6941.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федеральными государственными гражданскими служащими (далее - гражданские служащие);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работниками организаций, созданных для выполнения задач, поставленных перед МЧС России (далее - организации), замещающими должности, включенные в перечень должностей,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МЧС России в соответствии с </w:t>
      </w:r>
      <w:hyperlink r:id="rId22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22</w:t>
        </w:r>
      </w:hyperlink>
      <w:r w:rsidRPr="00295E22">
        <w:rPr>
          <w:rFonts w:ascii="Times New Roman" w:hAnsi="Times New Roman" w:cs="Times New Roman"/>
          <w:sz w:val="24"/>
        </w:rPr>
        <w:t xml:space="preserve"> Указа Президента Российской Федерации от 2 апреля 2013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309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 xml:space="preserve">О мерах по реализации отдельных положений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&lt;2&gt; (далее - работники </w:t>
      </w:r>
      <w:r w:rsidRPr="00295E22">
        <w:rPr>
          <w:rFonts w:ascii="Times New Roman" w:hAnsi="Times New Roman" w:cs="Times New Roman"/>
          <w:sz w:val="24"/>
        </w:rPr>
        <w:lastRenderedPageBreak/>
        <w:t>организаций);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&lt;2&gt; Собрание законодательства Российской Федерации, 2013,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14, ст. 1670.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в осуществлении в системе МЧС России мер по предупреждению коррупции.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4. Вопросы, связанные с соблюдением требований к служебному поведению и (или) требований об урегулировании конфликта интересов, рассматриваются комиссией в отношении: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гражданских служащих, замещающих должности федеральной государственной службы (далее - должности государственной службы) в центральном аппарате МЧС России, должности руководителей и заместителей руководителей территориальных органов МЧС России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работников организаций.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службы в МЧС России, назначение на которые и освобождение от которых осуществляются Президентом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6. Комиссия МЧС России образуется приказом Министра Российской Федерации по делам гражданской обороны, чрезвычайным ситуациям и ликвидации последствий стихийных бедствий (далее - Министр). Указанным актом утверждается состав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В состав комиссии входят председатель комиссии, его заместитель, назначаемый из числа членов комиссии, замещающих должности государственной службы в МЧС России,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7. В состав комиссии МЧС России входят: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заместитель Министра (председатель комиссии), руководитель структурного подразделения центрального аппарата, в основные задачи которого входит профилактика коррупционных и иных правонарушений (заместитель председателя комиссии), должностное лицо структурного подразделения центрального аппарата, в основные задачи которого входит профилактика коррупционных и иных правонарушений (секретарь комиссии), руководители (заместители руководителей) структурных подразделений центрального аппарата, иные должностные лица (члены комиссии), определяемые Министром;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91"/>
      <w:bookmarkEnd w:id="2"/>
      <w:r w:rsidRPr="00295E22">
        <w:rPr>
          <w:rFonts w:ascii="Times New Roman" w:hAnsi="Times New Roman" w:cs="Times New Roman"/>
          <w:sz w:val="24"/>
        </w:rPr>
        <w:t>б) представитель Управления Президента Российской Федерации по вопросам государственной службы, кадров и противодействия коррупции;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23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93"/>
      <w:bookmarkEnd w:id="3"/>
      <w:r w:rsidRPr="00295E22">
        <w:rPr>
          <w:rFonts w:ascii="Times New Roman" w:hAnsi="Times New Roman" w:cs="Times New Roman"/>
          <w:sz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94"/>
      <w:bookmarkEnd w:id="4"/>
      <w:r w:rsidRPr="00295E22">
        <w:rPr>
          <w:rFonts w:ascii="Times New Roman" w:hAnsi="Times New Roman" w:cs="Times New Roman"/>
          <w:sz w:val="24"/>
        </w:rPr>
        <w:t>8. В состав комиссии могут также включаться: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представители Общественного совета при МЧС России;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представители Совета ветеранов МЧС России;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в) представители профсоюзной организации МЧС России.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9. Лица, указанные в </w:t>
      </w:r>
      <w:hyperlink w:anchor="P91" w:tooltip="б) представитель Управления Президента Российской Федерации по вопросам государственной службы, кадров и противодействия коррупции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подпунктах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93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в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7</w:t>
        </w:r>
      </w:hyperlink>
      <w:r w:rsidRPr="00295E22">
        <w:rPr>
          <w:rFonts w:ascii="Times New Roman" w:hAnsi="Times New Roman" w:cs="Times New Roman"/>
          <w:sz w:val="24"/>
        </w:rPr>
        <w:t xml:space="preserve"> и в </w:t>
      </w:r>
      <w:hyperlink w:anchor="P94" w:tooltip="8. В состав комиссии могут также включаться:">
        <w:r w:rsidRPr="00295E22">
          <w:rPr>
            <w:rFonts w:ascii="Times New Roman" w:hAnsi="Times New Roman" w:cs="Times New Roman"/>
            <w:color w:val="0000FF"/>
            <w:sz w:val="24"/>
          </w:rPr>
          <w:t>пункте 8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коррупции, с научными организациями и образовательными учреждениями среднего, высшего и дополнительного профессионального образования, с Общественным </w:t>
      </w:r>
      <w:r w:rsidRPr="00295E22">
        <w:rPr>
          <w:rFonts w:ascii="Times New Roman" w:hAnsi="Times New Roman" w:cs="Times New Roman"/>
          <w:sz w:val="24"/>
        </w:rPr>
        <w:lastRenderedPageBreak/>
        <w:t>советом при МЧС России, с Советом ветеранов МЧС России, с профсоюзной организацией МЧС России, на основании запроса Министра. Согласование осуществляется в 10-дневный срок со дня получения запроса.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24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10. Число членов комиссии, не замещающих должности государственной службы в МЧС России, должно составлять не менее одной четверти от общего числа членов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12. В заседаниях комиссии с правом совещательного голоса участвуют: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МЧС России должности государственной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104"/>
      <w:bookmarkEnd w:id="5"/>
      <w:r w:rsidRPr="00295E22">
        <w:rPr>
          <w:rFonts w:ascii="Times New Roman" w:hAnsi="Times New Roman" w:cs="Times New Roman"/>
          <w:sz w:val="24"/>
        </w:rPr>
        <w:t>б) непосредственный руководитель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работника организации, замещающих в МЧС России должности, аналогичные должности, замещаемой работником, в отношении которого комиссией рассматривается этот вопрос;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в) другие государственные служащие (работники организации), замещающие должности государственной службы в МЧС России (должности в организации); специалисты, которые могут дать пояснения по вопросам государственной службы и иным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 организации), в отношении которого комиссией рассматривается этот вопрос, или любого члена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МЧС России, недопустимо.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108"/>
      <w:bookmarkEnd w:id="6"/>
      <w:r w:rsidRPr="00295E22">
        <w:rPr>
          <w:rFonts w:ascii="Times New Roman" w:hAnsi="Times New Roman" w:cs="Times New Roman"/>
          <w:sz w:val="24"/>
        </w:rPr>
        <w:t>15. Основаниями для проведения заседания комиссии являются: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109"/>
      <w:bookmarkEnd w:id="7"/>
      <w:r w:rsidRPr="00295E22">
        <w:rPr>
          <w:rFonts w:ascii="Times New Roman" w:hAnsi="Times New Roman" w:cs="Times New Roman"/>
          <w:sz w:val="24"/>
        </w:rPr>
        <w:t xml:space="preserve">а) представление Министром в соответствии с </w:t>
      </w:r>
      <w:hyperlink r:id="rId25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295E22">
          <w:rPr>
            <w:rFonts w:ascii="Times New Roman" w:hAnsi="Times New Roman" w:cs="Times New Roman"/>
            <w:color w:val="0000FF"/>
            <w:sz w:val="24"/>
          </w:rPr>
          <w:t>пунктом 31</w:t>
        </w:r>
      </w:hyperlink>
      <w:r w:rsidRPr="00295E22">
        <w:rPr>
          <w:rFonts w:ascii="Times New Roman" w:hAnsi="Times New Roman" w:cs="Times New Roman"/>
          <w:sz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1065 &lt;3&gt; (далее - Положение, утвержденное Указом Президента Российской Федерации от 21 сентября 2009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1065), материалов проверки, свидетельствующих: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&lt;3&gt; Собрание законодательства Российской Федерации, 2009,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39, ст. 4588; 2012,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</w:t>
      </w:r>
      <w:r w:rsidRPr="00295E22">
        <w:rPr>
          <w:rFonts w:ascii="Times New Roman" w:hAnsi="Times New Roman" w:cs="Times New Roman"/>
          <w:sz w:val="24"/>
        </w:rPr>
        <w:lastRenderedPageBreak/>
        <w:t>12, ст. 1391.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113"/>
      <w:bookmarkEnd w:id="8"/>
      <w:r w:rsidRPr="00295E22">
        <w:rPr>
          <w:rFonts w:ascii="Times New Roman" w:hAnsi="Times New Roman" w:cs="Times New Roman"/>
          <w:sz w:val="24"/>
        </w:rPr>
        <w:t xml:space="preserve">о представлении гражданским служащим (работником организации) недостоверных или неполных сведений, предусмотренных </w:t>
      </w:r>
      <w:hyperlink r:id="rId26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295E22">
        <w:rPr>
          <w:rFonts w:ascii="Times New Roman" w:hAnsi="Times New Roman" w:cs="Times New Roman"/>
          <w:sz w:val="24"/>
        </w:rPr>
        <w:t xml:space="preserve"> Положения, утвержденного Указом Президента Российской Федерации от 21 сентября 2009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1065;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9" w:name="P114"/>
      <w:bookmarkEnd w:id="9"/>
      <w:r w:rsidRPr="00295E22">
        <w:rPr>
          <w:rFonts w:ascii="Times New Roman" w:hAnsi="Times New Roman" w:cs="Times New Roman"/>
          <w:sz w:val="24"/>
        </w:rPr>
        <w:t>о несоблюдении гражданским служащим (работником организации) требований к служебному поведению и (или) требований об урегулировании конфликта интересов;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0" w:name="P115"/>
      <w:bookmarkEnd w:id="10"/>
      <w:r w:rsidRPr="00295E22">
        <w:rPr>
          <w:rFonts w:ascii="Times New Roman" w:hAnsi="Times New Roman" w:cs="Times New Roman"/>
          <w:sz w:val="24"/>
        </w:rPr>
        <w:t xml:space="preserve">о представлении гражданским служащим (работником организации) недостоверных или неполных сведений, предусмотренных </w:t>
      </w:r>
      <w:hyperlink r:id="rId2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от 3 декабря 2012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230-ФЗ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&lt;4&gt; (далее - Федеральный закон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&lt;4&gt; Собрание законодательства Российской Федерации, 2012,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50, ст. 6953; 2022,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14, ст. 2203.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1" w:name="P119"/>
      <w:bookmarkEnd w:id="11"/>
      <w:r w:rsidRPr="00295E22">
        <w:rPr>
          <w:rFonts w:ascii="Times New Roman" w:hAnsi="Times New Roman" w:cs="Times New Roman"/>
          <w:sz w:val="24"/>
        </w:rPr>
        <w:t>б) поступившее в Департамент кадровой политики МЧС России: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2" w:name="P120"/>
      <w:bookmarkEnd w:id="12"/>
      <w:r w:rsidRPr="00295E22">
        <w:rPr>
          <w:rFonts w:ascii="Times New Roman" w:hAnsi="Times New Roman" w:cs="Times New Roman"/>
          <w:sz w:val="24"/>
        </w:rPr>
        <w:t>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3" w:name="P121"/>
      <w:bookmarkEnd w:id="13"/>
      <w:r w:rsidRPr="00295E22">
        <w:rPr>
          <w:rFonts w:ascii="Times New Roman" w:hAnsi="Times New Roman" w:cs="Times New Roman"/>
          <w:sz w:val="24"/>
        </w:rPr>
        <w:t>заявление гражданского служащего (работника организации)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4" w:name="P122"/>
      <w:bookmarkEnd w:id="14"/>
      <w:r w:rsidRPr="00295E22">
        <w:rPr>
          <w:rFonts w:ascii="Times New Roman" w:hAnsi="Times New Roman" w:cs="Times New Roman"/>
          <w:sz w:val="24"/>
        </w:rPr>
        <w:t>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МЧС России,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5" w:name="P123"/>
      <w:bookmarkEnd w:id="15"/>
      <w:r w:rsidRPr="00295E22">
        <w:rPr>
          <w:rFonts w:ascii="Times New Roman" w:hAnsi="Times New Roman" w:cs="Times New Roman"/>
          <w:sz w:val="24"/>
        </w:rPr>
        <w:t xml:space="preserve">заявление гражданского служащего (работника организации) о невозможности выполнить требования Федерального </w:t>
      </w:r>
      <w:hyperlink r:id="rId2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295E22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295E22">
        <w:rPr>
          <w:rFonts w:ascii="Times New Roman" w:hAnsi="Times New Roman" w:cs="Times New Roman"/>
          <w:sz w:val="24"/>
        </w:rPr>
        <w:t xml:space="preserve"> от 7 мая 2013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79-ФЗ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&lt;5&gt; (далее - Федеральный закон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</w:t>
      </w:r>
      <w:r w:rsidRPr="00295E22">
        <w:rPr>
          <w:rFonts w:ascii="Times New Roman" w:hAnsi="Times New Roman" w:cs="Times New Roman"/>
          <w:sz w:val="24"/>
        </w:rPr>
        <w:lastRenderedPageBreak/>
        <w:t>иными обстоятельствами, не зависящими от его воли или воли его супруги (супруга) и несовершеннолетних детей;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&lt;5&gt; Собрание законодательства Российской Федерации, 2013,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19, ст. 2306; 2021,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22, ст. 3690.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6" w:name="P127"/>
      <w:bookmarkEnd w:id="16"/>
      <w:r w:rsidRPr="00295E22">
        <w:rPr>
          <w:rFonts w:ascii="Times New Roman" w:hAnsi="Times New Roman" w:cs="Times New Roman"/>
          <w:sz w:val="24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7" w:name="P128"/>
      <w:bookmarkEnd w:id="17"/>
      <w:r w:rsidRPr="00295E22">
        <w:rPr>
          <w:rFonts w:ascii="Times New Roman" w:hAnsi="Times New Roman" w:cs="Times New Roman"/>
          <w:sz w:val="24"/>
        </w:rPr>
        <w:t>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(абзац введен </w:t>
      </w:r>
      <w:hyperlink r:id="rId29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8" w:name="P130"/>
      <w:bookmarkEnd w:id="18"/>
      <w:r w:rsidRPr="00295E22">
        <w:rPr>
          <w:rFonts w:ascii="Times New Roman" w:hAnsi="Times New Roman" w:cs="Times New Roman"/>
          <w:sz w:val="24"/>
        </w:rPr>
        <w:t>в) представление Министра или любого члена комиссии, касающееся обеспечения соблюдения гражданским служащим (работником организации) требований к служебному поведению и (или) требований об урегулировании конфликта интересов либо осуществления в МЧС России мер по предупреждению коррупции.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16. Материалы проверки, представляемые Министром в соответствии с </w:t>
      </w:r>
      <w:hyperlink w:anchor="P109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передаются в комиссию в течение 10 рабочих дней со дня ее завершения.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Материалы проверки включают: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информацию, послужившую основанием для проведения проверки;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решение о проведении проверки;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копию направленного гражданскому служащему (работнику организации) письма, в котором он уведомлен о начале проведения в отношении него проверки;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пояснения гражданского служащего (работника организации);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представленные гражданским служащим (работником организации) дополнительные материалы;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копии запросов и ответы на них;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информацию, полученную от физических лиц, или справки о проведенных беседах;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доклад должностного лица, которому поручена организация проведения или проведение проверки, о ее результатах должностному лицу, принявшему решение о проведении проверки;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справку об ознакомлении гражданского служащего (работника организации) с результатами проверки.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Подлинник справки о доходах, об имуществе и обязательствах имущественного характера представляется в комиссию соответствующим кадровым органом по решению Министра в соответствии с законодательством Российской Федерации.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19" w:name="P144"/>
      <w:bookmarkEnd w:id="19"/>
      <w:r w:rsidRPr="00295E22">
        <w:rPr>
          <w:rFonts w:ascii="Times New Roman" w:hAnsi="Times New Roman" w:cs="Times New Roman"/>
          <w:sz w:val="24"/>
        </w:rPr>
        <w:t xml:space="preserve">17. В обращении, указанном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должна содержаться следующая информация: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В Департаменте кадровой политики МЧС России осуществляется рассмотрение обращения, по результатам которого подготавливается мотивированное заключение по </w:t>
      </w:r>
      <w:r w:rsidRPr="00295E22">
        <w:rPr>
          <w:rFonts w:ascii="Times New Roman" w:hAnsi="Times New Roman" w:cs="Times New Roman"/>
          <w:sz w:val="24"/>
        </w:rPr>
        <w:lastRenderedPageBreak/>
        <w:t xml:space="preserve">существу обращения с учетом требований </w:t>
      </w:r>
      <w:hyperlink r:id="rId30" w:tooltip="Федеральный закон от 25.12.2008 N 273-ФЗ (ред. от 19.12.2023) &quot;О противодействии коррупции&quot;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&lt;6&gt;.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&lt;6&gt; Собрание законодательства Российской Федерации, 2008,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52, ст. 6228; 2018,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32, ст. 5100.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Обращение может быть подано гражданским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0" w:name="P150"/>
      <w:bookmarkEnd w:id="20"/>
      <w:r w:rsidRPr="00295E22">
        <w:rPr>
          <w:rFonts w:ascii="Times New Roman" w:hAnsi="Times New Roman" w:cs="Times New Roman"/>
          <w:sz w:val="24"/>
        </w:rPr>
        <w:t xml:space="preserve">18. Уведомление, указанное в </w:t>
      </w:r>
      <w:hyperlink w:anchor="P122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четвертом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государственной службы в МЧС России, требований </w:t>
      </w:r>
      <w:hyperlink r:id="rId31" w:tooltip="Федеральный закон от 25.12.2008 N 273-ФЗ (ред. от 19.12.2023) &quot;О противодействии коррупции&quot;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19. Уведомления, указанные в </w:t>
      </w:r>
      <w:hyperlink w:anchor="P12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95E22">
          <w:rPr>
            <w:rFonts w:ascii="Times New Roman" w:hAnsi="Times New Roman" w:cs="Times New Roman"/>
            <w:color w:val="0000FF"/>
            <w:sz w:val="24"/>
          </w:rPr>
          <w:t>абзацах шестом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28" w:tooltip="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рассматриваются Департаментом кадровой политики МЧС России, который осуществляет подготовку мотивированных заключений по результатам рассмотрения уведомлений.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(п. 19 в ред. </w:t>
      </w:r>
      <w:hyperlink r:id="rId3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или уведомлений, указанных в </w:t>
      </w:r>
      <w:hyperlink w:anchor="P122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295E22">
          <w:rPr>
            <w:rFonts w:ascii="Times New Roman" w:hAnsi="Times New Roman" w:cs="Times New Roman"/>
            <w:color w:val="0000FF"/>
            <w:sz w:val="24"/>
          </w:rPr>
          <w:t>абзацах четвертом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2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95E22">
          <w:rPr>
            <w:rFonts w:ascii="Times New Roman" w:hAnsi="Times New Roman" w:cs="Times New Roman"/>
            <w:color w:val="0000FF"/>
            <w:sz w:val="24"/>
          </w:rPr>
          <w:t>шестом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28" w:tooltip="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должностные лица Департамента кадровой политики МЧС России имеют право проводить собеседование с гражданским служащим (работником организации), представившим обращение или уведомление, получать от него письменные пояснения, а Министр или статс-секретарь - заместитель Министра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Посейдон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&lt;7&gt;,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33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--------------------------------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&lt;7&gt; </w:t>
      </w:r>
      <w:hyperlink r:id="rId34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">
        <w:r w:rsidRPr="00295E22">
          <w:rPr>
            <w:rFonts w:ascii="Times New Roman" w:hAnsi="Times New Roman" w:cs="Times New Roman"/>
            <w:color w:val="0000FF"/>
            <w:sz w:val="24"/>
          </w:rPr>
          <w:t>Указ</w:t>
        </w:r>
      </w:hyperlink>
      <w:r w:rsidRPr="00295E22">
        <w:rPr>
          <w:rFonts w:ascii="Times New Roman" w:hAnsi="Times New Roman" w:cs="Times New Roman"/>
          <w:sz w:val="24"/>
        </w:rPr>
        <w:t xml:space="preserve"> Президента Российской Федерации от 25.04.2022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232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 xml:space="preserve">О государственной информационной системе в области противодействия коррупции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Посейдон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и внесении изменений в некоторые акты Президента Российской Федерации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(Собрание законодательства Российской Федерации, 2022,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18, ст. 3053).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21. Мотивированные заключения, предусмотренные </w:t>
      </w:r>
      <w:hyperlink w:anchor="P144" w:tooltip="17. В обращении, указанном в абзаце втором подпункта &quot;б&quot; пункта 15 настоящего Положения, должна содержаться следующая информация: фамилия, имя, отчество (при наличии) гражданина, дата его рождения, адрес места жительства, замещаемые должности в течение последн">
        <w:r w:rsidRPr="00295E22">
          <w:rPr>
            <w:rFonts w:ascii="Times New Roman" w:hAnsi="Times New Roman" w:cs="Times New Roman"/>
            <w:color w:val="0000FF"/>
            <w:sz w:val="24"/>
          </w:rPr>
          <w:t>пунктами 17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50" w:tooltip="18. Уведомление, указанное в абзаце четвертом подпункта &quot;б&quot; пункта 15 настоящего Положения, рассматривается Департаментом кадровой политики МЧС России, которое осуществляет подготовку мотивированного заключения о соблюдении гражданином, замещавшим должность го">
        <w:r w:rsidRPr="00295E22">
          <w:rPr>
            <w:rFonts w:ascii="Times New Roman" w:hAnsi="Times New Roman" w:cs="Times New Roman"/>
            <w:color w:val="0000FF"/>
            <w:sz w:val="24"/>
          </w:rPr>
          <w:t>18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должны содержать: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а) информацию, изложенную в обращениях или уведомлениях, указанных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>абзацах втором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22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295E22">
          <w:rPr>
            <w:rFonts w:ascii="Times New Roman" w:hAnsi="Times New Roman" w:cs="Times New Roman"/>
            <w:color w:val="0000FF"/>
            <w:sz w:val="24"/>
          </w:rPr>
          <w:t>четвертом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2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95E22">
          <w:rPr>
            <w:rFonts w:ascii="Times New Roman" w:hAnsi="Times New Roman" w:cs="Times New Roman"/>
            <w:color w:val="0000FF"/>
            <w:sz w:val="24"/>
          </w:rPr>
          <w:t>шестом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28" w:tooltip="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Положения;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35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>абзацах втором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22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295E22">
          <w:rPr>
            <w:rFonts w:ascii="Times New Roman" w:hAnsi="Times New Roman" w:cs="Times New Roman"/>
            <w:color w:val="0000FF"/>
            <w:sz w:val="24"/>
          </w:rPr>
          <w:t>четвертом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2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95E22">
          <w:rPr>
            <w:rFonts w:ascii="Times New Roman" w:hAnsi="Times New Roman" w:cs="Times New Roman"/>
            <w:color w:val="0000FF"/>
            <w:sz w:val="24"/>
          </w:rPr>
          <w:t>шестом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28" w:tooltip="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а также рекомендации для принятия одного из решений в </w:t>
      </w:r>
      <w:r w:rsidRPr="00295E22">
        <w:rPr>
          <w:rFonts w:ascii="Times New Roman" w:hAnsi="Times New Roman" w:cs="Times New Roman"/>
          <w:sz w:val="24"/>
        </w:rPr>
        <w:lastRenderedPageBreak/>
        <w:t xml:space="preserve">соответствии с </w:t>
      </w:r>
      <w:hyperlink w:anchor="P186" w:tooltip="30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пунктами 30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95" w:tooltip="33. По итогам рассмотрения вопроса, указанного в абзаце четвертом подпункта &quot;б&quot; пункта 15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33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201" w:tooltip="35. По итогам рассмотрения вопроса, указанного в абзаце шестом подпункта &quot;б&quot; пункта 15 настоящего Положения, комиссия принимает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35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205" w:tooltip="35(1). По итогам рассмотрения вопроса, указанного в абзаце седьмом подпункта &quot;б&quot; пункта 15 настоящего Положения, комиссия принимает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35(1)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 или иного решения.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(</w:t>
      </w:r>
      <w:proofErr w:type="spellStart"/>
      <w:r w:rsidRPr="00295E22">
        <w:rPr>
          <w:rFonts w:ascii="Times New Roman" w:hAnsi="Times New Roman" w:cs="Times New Roman"/>
          <w:sz w:val="24"/>
        </w:rPr>
        <w:t>пп</w:t>
      </w:r>
      <w:proofErr w:type="spellEnd"/>
      <w:r w:rsidRPr="00295E22">
        <w:rPr>
          <w:rFonts w:ascii="Times New Roman" w:hAnsi="Times New Roman" w:cs="Times New Roman"/>
          <w:sz w:val="24"/>
        </w:rPr>
        <w:t xml:space="preserve">.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в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 xml:space="preserve"> в ред. </w:t>
      </w:r>
      <w:hyperlink r:id="rId36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22.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рассмотрение заявлений, указанных в </w:t>
      </w:r>
      <w:hyperlink w:anchor="P121" w:tooltip="заявление гражданского служащего (работника организации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295E22">
          <w:rPr>
            <w:rFonts w:ascii="Times New Roman" w:hAnsi="Times New Roman" w:cs="Times New Roman"/>
            <w:color w:val="0000FF"/>
            <w:sz w:val="24"/>
          </w:rPr>
          <w:t>абзацах третьем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23" w:tooltip="заявление гражданского служащего (работника организации)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пятом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рассмотрение уведомлений, указанных в </w:t>
      </w:r>
      <w:hyperlink w:anchor="P122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295E22">
          <w:rPr>
            <w:rFonts w:ascii="Times New Roman" w:hAnsi="Times New Roman" w:cs="Times New Roman"/>
            <w:color w:val="0000FF"/>
            <w:sz w:val="24"/>
          </w:rPr>
          <w:t>абзацах четвертом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28" w:tooltip="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седьмом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проводится, как правило, на очередном (плановом) заседании комиссии;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37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организует ознакомление гражданского служащего (работника организации),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Департамент кадровой политики МЧС России и с результатами ее проверки;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в) рассматривает ходатайства о приглашении на заседание комиссии лиц, указанных в </w:t>
      </w:r>
      <w:hyperlink w:anchor="P104" w:tooltip="б) непосредственный руководитель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раб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подпункте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12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23. Заседание комиссии проводится, как правило, в присутствии гражданского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МЧС России. О намерении лично присутствовать на заседании комиссии гражданский служащий (работник организации) или гражданин указывает в обращении, заявлении или уведомлении, представляемых в соответствии с </w:t>
      </w:r>
      <w:hyperlink w:anchor="P119" w:tooltip="б) поступившее в Департамент кадровой политики МЧС России: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24. Заседания комиссии могут проводиться в отсутствие гражданского служащего (работника организации) или гражданина в случае: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а) если в обращении, заявлении или уведомлении, предусмотренных </w:t>
      </w:r>
      <w:hyperlink w:anchor="P119" w:tooltip="б) поступившее в Департамент кадровой политики МЧС России: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не содержится указания о намерении гражданского служащего (работника организации) или гражданина лично присутствовать на заседании комиссии;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если гражданский служащий (работник организации)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25. На заседании комиссии заслушиваются пояснения гражданского служащего (работника организации) или гражданина, замещавшего должность государственной службы в МЧС России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1" w:name="P177"/>
      <w:bookmarkEnd w:id="21"/>
      <w:r w:rsidRPr="00295E22">
        <w:rPr>
          <w:rFonts w:ascii="Times New Roman" w:hAnsi="Times New Roman" w:cs="Times New Roman"/>
          <w:sz w:val="24"/>
        </w:rPr>
        <w:t xml:space="preserve">27. По итогам рассмотрения вопроса, указанного в </w:t>
      </w:r>
      <w:hyperlink w:anchor="P113" w:tooltip="о представлении гражданским служащим (работником организации) недостоверных или неполных сведений, предусмотренных подпунктом &quot;а&quot; пункта 1 Положения, утвержденного Указом Президента Российской Федерации от 21 сентября 2009 г. N 1065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а) установить, что сведения, представленные гражданским служащим (работником организации) в соответствии с </w:t>
      </w:r>
      <w:hyperlink r:id="rId3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295E22">
        <w:rPr>
          <w:rFonts w:ascii="Times New Roman" w:hAnsi="Times New Roman" w:cs="Times New Roman"/>
          <w:sz w:val="24"/>
        </w:rPr>
        <w:t xml:space="preserve"> Положения, утвержденного Указом </w:t>
      </w:r>
      <w:r w:rsidRPr="00295E22">
        <w:rPr>
          <w:rFonts w:ascii="Times New Roman" w:hAnsi="Times New Roman" w:cs="Times New Roman"/>
          <w:sz w:val="24"/>
        </w:rPr>
        <w:lastRenderedPageBreak/>
        <w:t xml:space="preserve">Президента Российской Федерации от 21 сентября 2009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1065, являются достоверными и полными;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б) установить, что сведения, представленные гражданским служащим (работником организации) в соответствии с </w:t>
      </w:r>
      <w:hyperlink r:id="rId39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</w:t>
        </w:r>
      </w:hyperlink>
      <w:r w:rsidRPr="00295E22">
        <w:rPr>
          <w:rFonts w:ascii="Times New Roman" w:hAnsi="Times New Roman" w:cs="Times New Roman"/>
          <w:sz w:val="24"/>
        </w:rPr>
        <w:t xml:space="preserve"> Положения, утвержденного Указом Президента Российской Федерации от 21 сентября 2009 г.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1065, являются недостоверными и (или) неполными.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28. По итогам рассмотрения вопроса, указанного в </w:t>
      </w:r>
      <w:hyperlink w:anchor="P114" w:tooltip="о несоблюдении гражданским служащим (работником организации)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третьем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установить, что гражданский служащий (работник организации) соблюдал требования к служебному поведению и (или) требования об урегулировании конфликта интересов;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установить, что гражданский служащий (работник организации) не соблюдал требования к служебному поведению и (или) требования об урегулировании конфликта интересов. В этом случае комиссия рекомендует Министру (руководителю организации) указать гражданскому служащему (работнику организации)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 организации) конкретную меру ответственности.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29. По итогам рассмотрения вопроса, указанного в </w:t>
      </w:r>
      <w:hyperlink w:anchor="P115" w:tooltip="о представлении гражданским служащим (работником организации)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четвертом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а) признать, что сведения, представленные гражданским служащим (работником организации) в соответствии с </w:t>
      </w:r>
      <w:hyperlink r:id="rId4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, являются достоверными и полными;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б) признать, что сведения, представленные гражданским служащим (работником организации) в соответствии с </w:t>
      </w:r>
      <w:hyperlink r:id="rId4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частью 1 статьи 3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контроле за соответствием расходов лиц, замещающих государственные должности, и иных лиц их доходам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, являются недостоверными и (или) неполными.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2" w:name="P186"/>
      <w:bookmarkEnd w:id="22"/>
      <w:r w:rsidRPr="00295E22">
        <w:rPr>
          <w:rFonts w:ascii="Times New Roman" w:hAnsi="Times New Roman" w:cs="Times New Roman"/>
          <w:sz w:val="24"/>
        </w:rPr>
        <w:t xml:space="preserve">30. По итогам рассмотрения вопроса, указанного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3" w:name="P189"/>
      <w:bookmarkEnd w:id="23"/>
      <w:r w:rsidRPr="00295E22">
        <w:rPr>
          <w:rFonts w:ascii="Times New Roman" w:hAnsi="Times New Roman" w:cs="Times New Roman"/>
          <w:sz w:val="24"/>
        </w:rPr>
        <w:t xml:space="preserve">31. По итогам рассмотрения вопроса, указанного в </w:t>
      </w:r>
      <w:hyperlink w:anchor="P121" w:tooltip="заявление гражданского служащего (работника организации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третьем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признать,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б) признать,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</w:t>
      </w:r>
      <w:r w:rsidRPr="00295E22">
        <w:rPr>
          <w:rFonts w:ascii="Times New Roman" w:hAnsi="Times New Roman" w:cs="Times New Roman"/>
          <w:sz w:val="24"/>
        </w:rPr>
        <w:lastRenderedPageBreak/>
        <w:t>своих супруги (супруга) и несовершеннолетних детей не является уважительной. В этом случае комиссия рекомендует гражданскому служащему (работнику организации) принять меры по представлению указанных сведений;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в) признать, что причина непредставления гражданским служащим (работником организации)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32. По итогам рассмотрения вопросов, предусмотренных </w:t>
      </w:r>
      <w:hyperlink w:anchor="P109" w:tooltip="а) представление Министром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подпунктами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а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</w:hyperlink>
      <w:r w:rsidRPr="00295E22">
        <w:rPr>
          <w:rFonts w:ascii="Times New Roman" w:hAnsi="Times New Roman" w:cs="Times New Roman"/>
          <w:sz w:val="24"/>
        </w:rPr>
        <w:t xml:space="preserve"> и </w:t>
      </w:r>
      <w:hyperlink w:anchor="P119" w:tooltip="б) поступившее в Департамент кадровой политики МЧС России:"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177" w:tooltip="27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пунктами 27</w:t>
        </w:r>
      </w:hyperlink>
      <w:r w:rsidRPr="00295E22">
        <w:rPr>
          <w:rFonts w:ascii="Times New Roman" w:hAnsi="Times New Roman" w:cs="Times New Roman"/>
          <w:sz w:val="24"/>
        </w:rPr>
        <w:t xml:space="preserve"> - </w:t>
      </w:r>
      <w:hyperlink w:anchor="P189" w:tooltip="31. По итогам рассмотрения вопроса, указанного в абзаце третьем подпункта &quot;б&quot; пункта 15 настоящего Положения, комиссия принимает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31</w:t>
        </w:r>
      </w:hyperlink>
      <w:r w:rsidRPr="00295E22">
        <w:rPr>
          <w:rFonts w:ascii="Times New Roman" w:hAnsi="Times New Roman" w:cs="Times New Roman"/>
          <w:sz w:val="24"/>
        </w:rPr>
        <w:t xml:space="preserve">, </w:t>
      </w:r>
      <w:hyperlink w:anchor="P195" w:tooltip="33. По итогам рассмотрения вопроса, указанного в абзаце четвертом подпункта &quot;б&quot; пункта 15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33</w:t>
        </w:r>
      </w:hyperlink>
      <w:r w:rsidRPr="00295E22">
        <w:rPr>
          <w:rFonts w:ascii="Times New Roman" w:hAnsi="Times New Roman" w:cs="Times New Roman"/>
          <w:sz w:val="24"/>
        </w:rPr>
        <w:t xml:space="preserve"> - </w:t>
      </w:r>
      <w:hyperlink w:anchor="P205" w:tooltip="35(1). По итогам рассмотрения вопроса, указанного в абзаце седьмом подпункта &quot;б&quot; пункта 15 настоящего Положения, комиссия принимает одно из следующих решений:">
        <w:r w:rsidRPr="00295E22">
          <w:rPr>
            <w:rFonts w:ascii="Times New Roman" w:hAnsi="Times New Roman" w:cs="Times New Roman"/>
            <w:color w:val="0000FF"/>
            <w:sz w:val="24"/>
          </w:rPr>
          <w:t>35(1)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(в ред. </w:t>
      </w:r>
      <w:hyperlink r:id="rId42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4" w:name="P195"/>
      <w:bookmarkEnd w:id="24"/>
      <w:r w:rsidRPr="00295E22">
        <w:rPr>
          <w:rFonts w:ascii="Times New Roman" w:hAnsi="Times New Roman" w:cs="Times New Roman"/>
          <w:sz w:val="24"/>
        </w:rPr>
        <w:t xml:space="preserve">33. По итогам рассмотрения вопроса, указанного в </w:t>
      </w:r>
      <w:hyperlink w:anchor="P122" w:tooltip="уведомление коммерческой или некоммерческой организации о заключении с гражданином, замещавшим должность государственной службы в МЧС России, трудового или гражданско-правового договора на выполнение работ (оказание услуг), если отдельные функции государственн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четвертом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в отношении гражданина, замещавшего должность государственной службы в МЧС России,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3" w:tooltip="Федеральный закон от 25.12.2008 N 273-ФЗ (ред. от 19.12.2023) &quot;О противодействии коррупции&quot;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статьи 12</w:t>
        </w:r>
      </w:hyperlink>
      <w:r w:rsidRPr="00295E22">
        <w:rPr>
          <w:rFonts w:ascii="Times New Roman" w:hAnsi="Times New Roman" w:cs="Times New Roman"/>
          <w:sz w:val="24"/>
        </w:rPr>
        <w:t xml:space="preserve"> Федерального закона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противодействии коррупции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34. По итогам рассмотрения вопроса, указанного в </w:t>
      </w:r>
      <w:hyperlink w:anchor="P123" w:tooltip="заявление гражданского служащего (работника организации)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пятом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а) признать, что обстоятельства, препятствующие выполнению требований Федерального </w:t>
      </w:r>
      <w:hyperlink r:id="rId4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295E22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295E22">
        <w:rPr>
          <w:rFonts w:ascii="Times New Roman" w:hAnsi="Times New Roman" w:cs="Times New Roman"/>
          <w:sz w:val="24"/>
        </w:rPr>
        <w:t xml:space="preserve">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, являются объективными и уважительными;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б) признать, что обстоятельства, препятствующие выполнению требований Федерального </w:t>
      </w:r>
      <w:hyperlink r:id="rId4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295E22">
          <w:rPr>
            <w:rFonts w:ascii="Times New Roman" w:hAnsi="Times New Roman" w:cs="Times New Roman"/>
            <w:color w:val="0000FF"/>
            <w:sz w:val="24"/>
          </w:rPr>
          <w:t>закона</w:t>
        </w:r>
      </w:hyperlink>
      <w:r w:rsidRPr="00295E22">
        <w:rPr>
          <w:rFonts w:ascii="Times New Roman" w:hAnsi="Times New Roman" w:cs="Times New Roman"/>
          <w:sz w:val="24"/>
        </w:rPr>
        <w:t xml:space="preserve"> </w:t>
      </w:r>
      <w:r w:rsidR="00295E22">
        <w:rPr>
          <w:rFonts w:ascii="Times New Roman" w:hAnsi="Times New Roman" w:cs="Times New Roman"/>
          <w:sz w:val="24"/>
        </w:rPr>
        <w:t>«</w:t>
      </w:r>
      <w:r w:rsidRPr="00295E22">
        <w:rPr>
          <w:rFonts w:ascii="Times New Roman" w:hAnsi="Times New Roman" w:cs="Times New Roman"/>
          <w:sz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295E22">
        <w:rPr>
          <w:rFonts w:ascii="Times New Roman" w:hAnsi="Times New Roman" w:cs="Times New Roman"/>
          <w:sz w:val="24"/>
        </w:rPr>
        <w:t>»</w:t>
      </w:r>
      <w:r w:rsidRPr="00295E22">
        <w:rPr>
          <w:rFonts w:ascii="Times New Roman" w:hAnsi="Times New Roman" w:cs="Times New Roman"/>
          <w:sz w:val="24"/>
        </w:rPr>
        <w:t>, не являются объективными и уважительными. В этом случае комиссия рекомендует Министру (руководителю организации) применить к гражданскому служащему (работнику организации) конкретную меру ответственности.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5" w:name="P201"/>
      <w:bookmarkEnd w:id="25"/>
      <w:r w:rsidRPr="00295E22">
        <w:rPr>
          <w:rFonts w:ascii="Times New Roman" w:hAnsi="Times New Roman" w:cs="Times New Roman"/>
          <w:sz w:val="24"/>
        </w:rPr>
        <w:t xml:space="preserve">35. По итогам рассмотрения вопроса, указанного в </w:t>
      </w:r>
      <w:hyperlink w:anchor="P127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шестом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в) признать, что гражданский служащий не соблюдал требования об урегулировании </w:t>
      </w:r>
      <w:r w:rsidRPr="00295E22">
        <w:rPr>
          <w:rFonts w:ascii="Times New Roman" w:hAnsi="Times New Roman" w:cs="Times New Roman"/>
          <w:sz w:val="24"/>
        </w:rPr>
        <w:lastRenderedPageBreak/>
        <w:t>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bookmarkStart w:id="26" w:name="P205"/>
      <w:bookmarkEnd w:id="26"/>
      <w:r w:rsidRPr="00295E22">
        <w:rPr>
          <w:rFonts w:ascii="Times New Roman" w:hAnsi="Times New Roman" w:cs="Times New Roman"/>
          <w:sz w:val="24"/>
        </w:rPr>
        <w:t xml:space="preserve">35(1). По итогам рассмотрения вопроса, указанного в </w:t>
      </w:r>
      <w:hyperlink w:anchor="P128" w:tooltip="уведомление гражданского служащего (работника организации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седьмом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одно из следующих решений: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признать наличие причинно-следственной связи между возникновением не зависящих от гражданского служащего (работника организации)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признать отсутствие причинно-следственной связи между возникновением не зависящих от гражданского служащего (работника организации)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02617" w:rsidRPr="00295E22" w:rsidRDefault="00032A58" w:rsidP="00295E22">
      <w:pPr>
        <w:pStyle w:val="ConsPlusNormal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(п. 35(1) введен </w:t>
      </w:r>
      <w:hyperlink r:id="rId46" w:tooltip="Приказ МЧС России от 06.05.2024 N 369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17.06.2024 N 78567) {КонсультантПлюс}">
        <w:r w:rsidRPr="00295E22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295E22">
        <w:rPr>
          <w:rFonts w:ascii="Times New Roman" w:hAnsi="Times New Roman" w:cs="Times New Roman"/>
          <w:sz w:val="24"/>
        </w:rPr>
        <w:t xml:space="preserve"> МЧС России от 06.05.2024 </w:t>
      </w:r>
      <w:r w:rsidR="00295E22">
        <w:rPr>
          <w:rFonts w:ascii="Times New Roman" w:hAnsi="Times New Roman" w:cs="Times New Roman"/>
          <w:sz w:val="24"/>
        </w:rPr>
        <w:t>№</w:t>
      </w:r>
      <w:r w:rsidRPr="00295E22">
        <w:rPr>
          <w:rFonts w:ascii="Times New Roman" w:hAnsi="Times New Roman" w:cs="Times New Roman"/>
          <w:sz w:val="24"/>
        </w:rPr>
        <w:t xml:space="preserve"> 369)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36. По итогам рассмотрения вопроса, предусмотренного </w:t>
      </w:r>
      <w:hyperlink w:anchor="P130" w:tooltip="в) представление Министра или любого члена комиссии, касающееся обеспечения соблюдения гражданским служащим (работником организации) требований к служебному поведению и (или) требований об урегулировании конфликта интересов либо осуществления в МЧС России мер 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подпунктом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в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комиссия принимает соответствующее решение.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37. Для исполнения решений комиссии могут быть подготовлены проекты правовых актов МЧС России, решений или поручений Министра, которые в установленном порядке представляются ему на рассмотрение.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38. Решения комиссии по вопросам, указанным в </w:t>
      </w:r>
      <w:hyperlink w:anchor="P108" w:tooltip="15. Основаниями для проведения заседания комиссии являются:">
        <w:r w:rsidRPr="00295E22">
          <w:rPr>
            <w:rFonts w:ascii="Times New Roman" w:hAnsi="Times New Roman" w:cs="Times New Roman"/>
            <w:color w:val="0000FF"/>
            <w:sz w:val="24"/>
          </w:rPr>
          <w:t>пункте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При равенстве голосов присутствующих членов комиссии решение считается принятым в пользу гражданского служащего (работника организации), в отношении которого комиссией рассматривается вопрос.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носит обязательный характер.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40. В протоколе заседания комиссии указываются: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 (работника организации),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в) предъявляемые к гражданскому служащему (работнику организации) претензии, материалы, на которых они основываются;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г) содержание пояснений гражданского служащего (работника организации) и других лиц по существу предъявляемых претензий;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д) фамилии, имена, отчества (при наличии) выступивших на заседании лиц и краткое изложение их выступлений;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е) источник информации, содержащей основания для проведения заседания комиссии, дата поступления информации в МЧС России;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ж) другие сведения;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з) результаты голосования;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и) решение и обоснование его принятия.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 организации).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lastRenderedPageBreak/>
        <w:t>42. Копии протокола заседания комиссии в 7-дневный срок со дня заседания направляются Министру (руководителю организации) полностью или в виде выписок из него - гражданскому служащему (работнику организации), а также по решению комиссии - иным заинтересованным лицам.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43. Министр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(работнику организации)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44. В случае установления комиссией признаков дисциплинарного проступка в действиях (бездействии) гражданского служащего (работника организации) информация об этом представляется Министру для решения вопроса о применении к гражданскому служащему (работнику организации) мер ответственности, предусмотренных нормативными правовыми актами Российской Федерации.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45. В случае установления комиссией факта совершения гражданским служащим (работником организации)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46. Копия протокола заседания комиссии или выписка из него приобщается к личному делу гражданского служащего (работника организации),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 xml:space="preserve">47. Выписка из решения комиссии, заверенная подписью секретаря комиссии и печатью МЧС России, вручается гражданину, замещавшему должность государственной службы в МЧС России, в отношении которого рассматривался вопрос, указанный в </w:t>
      </w:r>
      <w:hyperlink w:anchor="P120" w:tooltip="обращение гражданина, замещавшего в МЧС России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">
        <w:r w:rsidRPr="00295E22">
          <w:rPr>
            <w:rFonts w:ascii="Times New Roman" w:hAnsi="Times New Roman" w:cs="Times New Roman"/>
            <w:color w:val="0000FF"/>
            <w:sz w:val="24"/>
          </w:rPr>
          <w:t xml:space="preserve">абзаце втором подпункта </w:t>
        </w:r>
        <w:r w:rsidR="00295E22">
          <w:rPr>
            <w:rFonts w:ascii="Times New Roman" w:hAnsi="Times New Roman" w:cs="Times New Roman"/>
            <w:color w:val="0000FF"/>
            <w:sz w:val="24"/>
          </w:rPr>
          <w:t>«</w:t>
        </w:r>
        <w:r w:rsidRPr="00295E22">
          <w:rPr>
            <w:rFonts w:ascii="Times New Roman" w:hAnsi="Times New Roman" w:cs="Times New Roman"/>
            <w:color w:val="0000FF"/>
            <w:sz w:val="24"/>
          </w:rPr>
          <w:t>б</w:t>
        </w:r>
        <w:r w:rsidR="00295E22">
          <w:rPr>
            <w:rFonts w:ascii="Times New Roman" w:hAnsi="Times New Roman" w:cs="Times New Roman"/>
            <w:color w:val="0000FF"/>
            <w:sz w:val="24"/>
          </w:rPr>
          <w:t>»</w:t>
        </w:r>
        <w:r w:rsidRPr="00295E22">
          <w:rPr>
            <w:rFonts w:ascii="Times New Roman" w:hAnsi="Times New Roman" w:cs="Times New Roman"/>
            <w:color w:val="0000FF"/>
            <w:sz w:val="24"/>
          </w:rPr>
          <w:t xml:space="preserve"> пункта 15</w:t>
        </w:r>
      </w:hyperlink>
      <w:r w:rsidRPr="00295E22">
        <w:rPr>
          <w:rFonts w:ascii="Times New Roman" w:hAnsi="Times New Roman" w:cs="Times New Roman"/>
          <w:sz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02617" w:rsidRPr="00295E22" w:rsidRDefault="00032A58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  <w:r w:rsidRPr="00295E22">
        <w:rPr>
          <w:rFonts w:ascii="Times New Roman" w:hAnsi="Times New Roman" w:cs="Times New Roman"/>
          <w:sz w:val="24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Департаментом кадровой политики МЧС России.</w:t>
      </w: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ind w:firstLine="540"/>
        <w:jc w:val="both"/>
        <w:rPr>
          <w:rFonts w:ascii="Times New Roman" w:hAnsi="Times New Roman" w:cs="Times New Roman"/>
          <w:sz w:val="24"/>
        </w:rPr>
      </w:pPr>
    </w:p>
    <w:p w:rsidR="00702617" w:rsidRPr="00295E22" w:rsidRDefault="00702617" w:rsidP="00295E22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sz w:val="6"/>
          <w:szCs w:val="2"/>
        </w:rPr>
      </w:pPr>
    </w:p>
    <w:sectPr w:rsidR="00702617" w:rsidRPr="00295E22" w:rsidSect="00295E22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5B" w:rsidRDefault="00C6335B">
      <w:r>
        <w:separator/>
      </w:r>
    </w:p>
  </w:endnote>
  <w:endnote w:type="continuationSeparator" w:id="0">
    <w:p w:rsidR="00C6335B" w:rsidRDefault="00C6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17" w:rsidRPr="00295E22" w:rsidRDefault="00702617" w:rsidP="00295E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17" w:rsidRDefault="0070261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02617">
      <w:trPr>
        <w:trHeight w:hRule="exact" w:val="1663"/>
      </w:trPr>
      <w:tc>
        <w:tcPr>
          <w:tcW w:w="1650" w:type="pct"/>
          <w:vAlign w:val="center"/>
        </w:tcPr>
        <w:p w:rsidR="00702617" w:rsidRDefault="00032A5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02617" w:rsidRDefault="00C6335B">
          <w:pPr>
            <w:pStyle w:val="ConsPlusNormal0"/>
            <w:jc w:val="center"/>
          </w:pPr>
          <w:hyperlink r:id="rId1">
            <w:r w:rsidR="00032A58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02617" w:rsidRDefault="00032A5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95E2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95E22">
            <w:rPr>
              <w:rFonts w:ascii="Tahoma" w:hAnsi="Tahoma" w:cs="Tahoma"/>
              <w:noProof/>
            </w:rPr>
            <w:t>14</w:t>
          </w:r>
          <w:r>
            <w:fldChar w:fldCharType="end"/>
          </w:r>
        </w:p>
      </w:tc>
    </w:tr>
  </w:tbl>
  <w:p w:rsidR="00702617" w:rsidRDefault="00032A5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5B" w:rsidRDefault="00C6335B">
      <w:r>
        <w:separator/>
      </w:r>
    </w:p>
  </w:footnote>
  <w:footnote w:type="continuationSeparator" w:id="0">
    <w:p w:rsidR="00C6335B" w:rsidRDefault="00C63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617" w:rsidRPr="00295E22" w:rsidRDefault="00702617" w:rsidP="00295E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02617">
      <w:trPr>
        <w:trHeight w:hRule="exact" w:val="1683"/>
      </w:trPr>
      <w:tc>
        <w:tcPr>
          <w:tcW w:w="2700" w:type="pct"/>
          <w:vAlign w:val="center"/>
        </w:tcPr>
        <w:p w:rsidR="00702617" w:rsidRDefault="00032A5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31.10.2022 N 1102</w:t>
          </w:r>
          <w:r>
            <w:rPr>
              <w:rFonts w:ascii="Tahoma" w:hAnsi="Tahoma" w:cs="Tahoma"/>
              <w:sz w:val="16"/>
              <w:szCs w:val="16"/>
            </w:rPr>
            <w:br/>
            <w:t>(ред. от 06.05.2024)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комиссии Министерства Российской...</w:t>
          </w:r>
        </w:p>
      </w:tc>
      <w:tc>
        <w:tcPr>
          <w:tcW w:w="2300" w:type="pct"/>
          <w:vAlign w:val="center"/>
        </w:tcPr>
        <w:p w:rsidR="00702617" w:rsidRDefault="00032A5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10.07.2024</w:t>
          </w:r>
        </w:p>
      </w:tc>
    </w:tr>
  </w:tbl>
  <w:p w:rsidR="00702617" w:rsidRDefault="007026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02617" w:rsidRDefault="0070261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17"/>
    <w:rsid w:val="00032A58"/>
    <w:rsid w:val="00295E22"/>
    <w:rsid w:val="00702617"/>
    <w:rsid w:val="00880FBE"/>
    <w:rsid w:val="00C6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0E5AA-BB01-42F5-A839-765EB473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95E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E22"/>
  </w:style>
  <w:style w:type="paragraph" w:styleId="a5">
    <w:name w:val="footer"/>
    <w:basedOn w:val="a"/>
    <w:link w:val="a6"/>
    <w:uiPriority w:val="99"/>
    <w:unhideWhenUsed/>
    <w:rsid w:val="00295E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3481&amp;dst=100009" TargetMode="External"/><Relationship Id="rId18" Type="http://schemas.openxmlformats.org/officeDocument/2006/relationships/hyperlink" Target="https://login.consultant.ru/link/?req=doc&amp;base=LAW&amp;n=387845&amp;dst=100008" TargetMode="External"/><Relationship Id="rId26" Type="http://schemas.openxmlformats.org/officeDocument/2006/relationships/hyperlink" Target="https://login.consultant.ru/link/?req=doc&amp;base=LAW&amp;n=450743&amp;dst=1" TargetMode="External"/><Relationship Id="rId39" Type="http://schemas.openxmlformats.org/officeDocument/2006/relationships/hyperlink" Target="https://login.consultant.ru/link/?req=doc&amp;base=LAW&amp;n=450743&amp;dst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8944&amp;dst=100034" TargetMode="External"/><Relationship Id="rId34" Type="http://schemas.openxmlformats.org/officeDocument/2006/relationships/hyperlink" Target="https://login.consultant.ru/link/?req=doc&amp;base=LAW&amp;n=460644" TargetMode="External"/><Relationship Id="rId42" Type="http://schemas.openxmlformats.org/officeDocument/2006/relationships/hyperlink" Target="https://login.consultant.ru/link/?req=doc&amp;base=LAW&amp;n=478944&amp;dst=100049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64894&amp;dst=202" TargetMode="External"/><Relationship Id="rId12" Type="http://schemas.openxmlformats.org/officeDocument/2006/relationships/hyperlink" Target="https://login.consultant.ru/link/?req=doc&amp;base=LAW&amp;n=169315" TargetMode="External"/><Relationship Id="rId17" Type="http://schemas.openxmlformats.org/officeDocument/2006/relationships/hyperlink" Target="https://login.consultant.ru/link/?req=doc&amp;base=LAW&amp;n=433482&amp;dst=100029" TargetMode="External"/><Relationship Id="rId25" Type="http://schemas.openxmlformats.org/officeDocument/2006/relationships/hyperlink" Target="https://login.consultant.ru/link/?req=doc&amp;base=LAW&amp;n=450743&amp;dst=100149" TargetMode="External"/><Relationship Id="rId33" Type="http://schemas.openxmlformats.org/officeDocument/2006/relationships/hyperlink" Target="https://login.consultant.ru/link/?req=doc&amp;base=LAW&amp;n=478944&amp;dst=100042" TargetMode="External"/><Relationship Id="rId38" Type="http://schemas.openxmlformats.org/officeDocument/2006/relationships/hyperlink" Target="https://login.consultant.ru/link/?req=doc&amp;base=LAW&amp;n=450743&amp;dst=1" TargetMode="External"/><Relationship Id="rId46" Type="http://schemas.openxmlformats.org/officeDocument/2006/relationships/hyperlink" Target="https://login.consultant.ru/link/?req=doc&amp;base=LAW&amp;n=478944&amp;dst=1000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3483&amp;dst=100009" TargetMode="External"/><Relationship Id="rId20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LAW&amp;n=478944&amp;dst=100038" TargetMode="External"/><Relationship Id="rId41" Type="http://schemas.openxmlformats.org/officeDocument/2006/relationships/hyperlink" Target="https://login.consultant.ru/link/?req=doc&amp;base=LAW&amp;n=442435&amp;dst=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03&amp;dst=42" TargetMode="External"/><Relationship Id="rId11" Type="http://schemas.openxmlformats.org/officeDocument/2006/relationships/hyperlink" Target="https://login.consultant.ru/link/?req=doc&amp;base=LAW&amp;n=129729" TargetMode="External"/><Relationship Id="rId24" Type="http://schemas.openxmlformats.org/officeDocument/2006/relationships/hyperlink" Target="https://login.consultant.ru/link/?req=doc&amp;base=LAW&amp;n=478944&amp;dst=100037" TargetMode="External"/><Relationship Id="rId32" Type="http://schemas.openxmlformats.org/officeDocument/2006/relationships/hyperlink" Target="https://login.consultant.ru/link/?req=doc&amp;base=LAW&amp;n=478944&amp;dst=100040" TargetMode="External"/><Relationship Id="rId37" Type="http://schemas.openxmlformats.org/officeDocument/2006/relationships/hyperlink" Target="https://login.consultant.ru/link/?req=doc&amp;base=LAW&amp;n=478944&amp;dst=100047" TargetMode="External"/><Relationship Id="rId40" Type="http://schemas.openxmlformats.org/officeDocument/2006/relationships/hyperlink" Target="https://login.consultant.ru/link/?req=doc&amp;base=LAW&amp;n=442435&amp;dst=60" TargetMode="External"/><Relationship Id="rId45" Type="http://schemas.openxmlformats.org/officeDocument/2006/relationships/hyperlink" Target="https://login.consultant.ru/link/?req=doc&amp;base=LAW&amp;n=45174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3493&amp;dst=100009" TargetMode="External"/><Relationship Id="rId23" Type="http://schemas.openxmlformats.org/officeDocument/2006/relationships/hyperlink" Target="https://login.consultant.ru/link/?req=doc&amp;base=LAW&amp;n=478944&amp;dst=100036" TargetMode="External"/><Relationship Id="rId28" Type="http://schemas.openxmlformats.org/officeDocument/2006/relationships/hyperlink" Target="https://login.consultant.ru/link/?req=doc&amp;base=LAW&amp;n=451740" TargetMode="External"/><Relationship Id="rId36" Type="http://schemas.openxmlformats.org/officeDocument/2006/relationships/hyperlink" Target="https://login.consultant.ru/link/?req=doc&amp;base=LAW&amp;n=478944&amp;dst=100045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87890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64894&amp;dst=28" TargetMode="External"/><Relationship Id="rId44" Type="http://schemas.openxmlformats.org/officeDocument/2006/relationships/hyperlink" Target="https://login.consultant.ru/link/?req=doc&amp;base=LAW&amp;n=451740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8040&amp;dst=100060" TargetMode="External"/><Relationship Id="rId14" Type="http://schemas.openxmlformats.org/officeDocument/2006/relationships/hyperlink" Target="https://login.consultant.ru/link/?req=doc&amp;base=LAW&amp;n=433494&amp;dst=100057" TargetMode="External"/><Relationship Id="rId22" Type="http://schemas.openxmlformats.org/officeDocument/2006/relationships/hyperlink" Target="https://login.consultant.ru/link/?req=doc&amp;base=LAW&amp;n=468040&amp;dst=100068" TargetMode="External"/><Relationship Id="rId27" Type="http://schemas.openxmlformats.org/officeDocument/2006/relationships/hyperlink" Target="https://login.consultant.ru/link/?req=doc&amp;base=LAW&amp;n=442435&amp;dst=60" TargetMode="External"/><Relationship Id="rId30" Type="http://schemas.openxmlformats.org/officeDocument/2006/relationships/hyperlink" Target="https://login.consultant.ru/link/?req=doc&amp;base=LAW&amp;n=464894&amp;dst=28" TargetMode="External"/><Relationship Id="rId35" Type="http://schemas.openxmlformats.org/officeDocument/2006/relationships/hyperlink" Target="https://login.consultant.ru/link/?req=doc&amp;base=LAW&amp;n=478944&amp;dst=100044" TargetMode="External"/><Relationship Id="rId43" Type="http://schemas.openxmlformats.org/officeDocument/2006/relationships/hyperlink" Target="https://login.consultant.ru/link/?req=doc&amp;base=LAW&amp;n=464894&amp;dst=28" TargetMode="External"/><Relationship Id="rId48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68056&amp;dst=100042" TargetMode="External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10388</Words>
  <Characters>59216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России от 31.10.2022 N 1102
(ред. от 06.05.2024)
"Об утверждении Положения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</vt:lpstr>
    </vt:vector>
  </TitlesOfParts>
  <Company>КонсультантПлюс Версия 4024.00.01</Company>
  <LinksUpToDate>false</LinksUpToDate>
  <CharactersWithSpaces>69466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31.10.2022 N 1102
(ред. от 06.05.2024)
"Об утверждении Положения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Российской Федерации по делам гражданской обороны, чрезвычайным ситуациям и ликвидации последств</dc:title>
  <cp:lastModifiedBy>Александр</cp:lastModifiedBy>
  <cp:revision>4</cp:revision>
  <dcterms:created xsi:type="dcterms:W3CDTF">2024-07-10T07:00:00Z</dcterms:created>
  <dcterms:modified xsi:type="dcterms:W3CDTF">2025-04-08T06:31:00Z</dcterms:modified>
</cp:coreProperties>
</file>